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95" w:rsidRDefault="00541B95" w:rsidP="00541B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Івано-Франківська обласна універсальна наукова бібліотека ім. І. Франка</w:t>
      </w:r>
    </w:p>
    <w:p w:rsidR="00005593" w:rsidRDefault="00005593" w:rsidP="00541B9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F35" w:rsidRPr="00005593" w:rsidRDefault="007B0F35" w:rsidP="0000559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r w:rsidRPr="00005593">
        <w:rPr>
          <w:rFonts w:ascii="Times New Roman" w:hAnsi="Times New Roman" w:cs="Times New Roman"/>
          <w:b/>
          <w:sz w:val="32"/>
          <w:szCs w:val="32"/>
        </w:rPr>
        <w:t>Науково-методичний відділ</w:t>
      </w:r>
    </w:p>
    <w:p w:rsidR="00541B95" w:rsidRDefault="00541B95" w:rsidP="00541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41B95" w:rsidRDefault="00541B95" w:rsidP="00541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1B95" w:rsidRDefault="00541B95" w:rsidP="00541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1B95" w:rsidRDefault="00541B95" w:rsidP="00541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1B95" w:rsidRDefault="00541B95" w:rsidP="00541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1B95" w:rsidRDefault="00541B95" w:rsidP="00541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1B95" w:rsidRDefault="00541B95" w:rsidP="00541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1B95" w:rsidRDefault="00541B95" w:rsidP="00541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41B95" w:rsidRDefault="00541B95" w:rsidP="0047092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64"/>
          <w:szCs w:val="64"/>
        </w:rPr>
      </w:pPr>
      <w:r>
        <w:rPr>
          <w:rFonts w:ascii="Times New Roman" w:hAnsi="Times New Roman" w:cs="Times New Roman"/>
          <w:b/>
          <w:sz w:val="64"/>
          <w:szCs w:val="64"/>
        </w:rPr>
        <w:t>БІБЛІОТЕКИ: ЗАБЕЗПЕЧЕННЯ СОЦІАЛЬНИХ ПОТРЕБ МЕШКАНЦІВ ГРОМАД</w:t>
      </w:r>
    </w:p>
    <w:p w:rsidR="00541B95" w:rsidRDefault="00541B95" w:rsidP="00541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541B95" w:rsidRDefault="00541B95" w:rsidP="00541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541B95" w:rsidRDefault="0047092D" w:rsidP="00541B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ПІДСУМКИ СОЦІОЛОГІЧНОГО ДОСЛІДЖЕННЯ</w:t>
      </w:r>
    </w:p>
    <w:p w:rsidR="00541B95" w:rsidRDefault="00541B95" w:rsidP="00541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B95" w:rsidRDefault="00541B95" w:rsidP="00541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B95" w:rsidRDefault="00541B95" w:rsidP="00541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B95" w:rsidRDefault="00541B95" w:rsidP="00541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B95" w:rsidRDefault="00541B95" w:rsidP="00541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B95" w:rsidRDefault="00541B95" w:rsidP="00541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B95" w:rsidRDefault="00541B95" w:rsidP="00541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B95" w:rsidRDefault="00541B95" w:rsidP="00541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B95" w:rsidRDefault="00541B95" w:rsidP="00541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B95" w:rsidRDefault="00541B95" w:rsidP="00541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B95" w:rsidRDefault="00541B95" w:rsidP="00541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B95" w:rsidRDefault="00541B95" w:rsidP="00541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1B95" w:rsidRDefault="00541B95" w:rsidP="00541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B95" w:rsidRDefault="00541B95" w:rsidP="00541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Івано-Франківськ</w:t>
      </w:r>
    </w:p>
    <w:p w:rsidR="00541B95" w:rsidRDefault="00541B95" w:rsidP="00541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2021</w:t>
      </w:r>
    </w:p>
    <w:p w:rsidR="00005593" w:rsidRDefault="00005593" w:rsidP="00541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54DE" w:rsidRPr="00172812" w:rsidRDefault="006754DE" w:rsidP="006754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F2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УДК </w:t>
      </w:r>
      <w:r>
        <w:rPr>
          <w:rFonts w:ascii="Times New Roman" w:hAnsi="Times New Roman" w:cs="Times New Roman"/>
          <w:b/>
          <w:sz w:val="28"/>
          <w:szCs w:val="28"/>
        </w:rPr>
        <w:t>027.5(477.86)</w:t>
      </w:r>
      <w:r w:rsidRPr="006754DE">
        <w:rPr>
          <w:rFonts w:ascii="Times New Roman" w:hAnsi="Times New Roman" w:cs="Times New Roman"/>
          <w:b/>
          <w:sz w:val="28"/>
          <w:szCs w:val="28"/>
        </w:rPr>
        <w:t>:[</w:t>
      </w:r>
      <w:r>
        <w:rPr>
          <w:rFonts w:ascii="Times New Roman" w:hAnsi="Times New Roman" w:cs="Times New Roman"/>
          <w:b/>
          <w:sz w:val="28"/>
          <w:szCs w:val="28"/>
        </w:rPr>
        <w:t>352.07</w:t>
      </w:r>
      <w:r w:rsidRPr="006754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364.7</w:t>
      </w:r>
      <w:r w:rsidRPr="006754DE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(07)</w:t>
      </w:r>
    </w:p>
    <w:p w:rsidR="006754DE" w:rsidRDefault="006754DE" w:rsidP="006754D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 59</w:t>
      </w: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Бібліотеки: забезпечення соціальних потреб мешканців громад</w:t>
      </w:r>
      <w:r w:rsidR="00424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5593">
        <w:rPr>
          <w:rFonts w:ascii="Times New Roman" w:hAnsi="Times New Roman" w:cs="Times New Roman"/>
          <w:sz w:val="28"/>
          <w:szCs w:val="28"/>
        </w:rPr>
        <w:t xml:space="preserve">аналіз </w:t>
      </w:r>
      <w:r>
        <w:rPr>
          <w:rFonts w:ascii="Times New Roman" w:hAnsi="Times New Roman" w:cs="Times New Roman"/>
          <w:sz w:val="28"/>
          <w:szCs w:val="28"/>
        </w:rPr>
        <w:t xml:space="preserve">обл.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дослідження  /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Івано-Франків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ОУНБ ім. І. Франка, Наук.-метод. від. – Івано-Франківськ, 2021. – </w:t>
      </w:r>
      <w:r w:rsidR="0000559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Видання підготовлене за підсумками обласного соціологічного дослідження, яке проводилося на базі бібліотек територіальних громад </w:t>
      </w:r>
      <w:r w:rsidR="00424FF0">
        <w:rPr>
          <w:rFonts w:ascii="Times New Roman" w:hAnsi="Times New Roman" w:cs="Times New Roman"/>
          <w:sz w:val="28"/>
          <w:szCs w:val="28"/>
        </w:rPr>
        <w:t xml:space="preserve">Івано-Франківської </w:t>
      </w:r>
      <w:r>
        <w:rPr>
          <w:rFonts w:ascii="Times New Roman" w:hAnsi="Times New Roman" w:cs="Times New Roman"/>
          <w:sz w:val="28"/>
          <w:szCs w:val="28"/>
        </w:rPr>
        <w:t>області</w:t>
      </w:r>
      <w:r w:rsidR="00005593">
        <w:rPr>
          <w:rFonts w:ascii="Times New Roman" w:hAnsi="Times New Roman" w:cs="Times New Roman"/>
          <w:sz w:val="28"/>
          <w:szCs w:val="28"/>
        </w:rPr>
        <w:t xml:space="preserve"> у червні-жовтні 2021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F35" w:rsidRDefault="007B0F35" w:rsidP="007B0F3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1B95" w:rsidRPr="006F583F" w:rsidRDefault="006425E4" w:rsidP="006F5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lastRenderedPageBreak/>
        <w:t xml:space="preserve">Завершилася децентралізація – головний національний </w:t>
      </w:r>
      <w:r w:rsidR="00E0474E" w:rsidRPr="00A32AC5">
        <w:rPr>
          <w:rFonts w:ascii="Times New Roman" w:hAnsi="Times New Roman" w:cs="Times New Roman"/>
          <w:sz w:val="32"/>
          <w:szCs w:val="32"/>
        </w:rPr>
        <w:t>проє</w:t>
      </w:r>
      <w:r w:rsidR="00DF5C85" w:rsidRPr="00A32AC5">
        <w:rPr>
          <w:rFonts w:ascii="Times New Roman" w:hAnsi="Times New Roman" w:cs="Times New Roman"/>
          <w:sz w:val="32"/>
          <w:szCs w:val="32"/>
        </w:rPr>
        <w:t xml:space="preserve">кт розвитку України, який вплинув на </w:t>
      </w:r>
      <w:r w:rsidR="00424FF0">
        <w:rPr>
          <w:rFonts w:ascii="Times New Roman" w:hAnsi="Times New Roman" w:cs="Times New Roman"/>
          <w:sz w:val="32"/>
          <w:szCs w:val="32"/>
        </w:rPr>
        <w:t>у</w:t>
      </w:r>
      <w:r w:rsidR="0017524B" w:rsidRPr="00A32AC5">
        <w:rPr>
          <w:rFonts w:ascii="Times New Roman" w:hAnsi="Times New Roman" w:cs="Times New Roman"/>
          <w:sz w:val="32"/>
          <w:szCs w:val="32"/>
        </w:rPr>
        <w:t>сі сфери життєдіяльності мешканців громад</w:t>
      </w:r>
      <w:r w:rsidR="00DF5C85" w:rsidRPr="00A32AC5">
        <w:rPr>
          <w:rFonts w:ascii="Times New Roman" w:hAnsi="Times New Roman" w:cs="Times New Roman"/>
          <w:sz w:val="32"/>
          <w:szCs w:val="32"/>
        </w:rPr>
        <w:t xml:space="preserve">: надання адміністративних послуг, освіта, </w:t>
      </w:r>
      <w:r w:rsidR="00DF5C85" w:rsidRPr="006F583F">
        <w:rPr>
          <w:rFonts w:ascii="Times New Roman" w:hAnsi="Times New Roman" w:cs="Times New Roman"/>
          <w:sz w:val="32"/>
          <w:szCs w:val="32"/>
        </w:rPr>
        <w:t>охорона здоров</w:t>
      </w:r>
      <w:r w:rsidR="00DF5C85" w:rsidRPr="006F583F">
        <w:rPr>
          <w:rFonts w:ascii="Times New Roman" w:hAnsi="Times New Roman" w:cs="Times New Roman"/>
          <w:bCs/>
          <w:sz w:val="32"/>
          <w:szCs w:val="32"/>
        </w:rPr>
        <w:t>’</w:t>
      </w:r>
      <w:r w:rsidR="00DF5C85" w:rsidRPr="006F583F">
        <w:rPr>
          <w:rFonts w:ascii="Times New Roman" w:hAnsi="Times New Roman" w:cs="Times New Roman"/>
          <w:sz w:val="32"/>
          <w:szCs w:val="32"/>
        </w:rPr>
        <w:t xml:space="preserve">я, культура, спорт, соціальний захист. </w:t>
      </w:r>
    </w:p>
    <w:p w:rsidR="00AC3908" w:rsidRPr="006F583F" w:rsidRDefault="00AC3908" w:rsidP="006F58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2E357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Сьогодні принципово важливим питанням є створення ефективної системи надання соціальних послуг та забезпечення ними всіх</w:t>
      </w:r>
      <w:r w:rsidR="006F583F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,</w:t>
      </w:r>
      <w:r w:rsidRPr="002E357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хто їх потребує.</w:t>
      </w:r>
    </w:p>
    <w:p w:rsidR="006425E4" w:rsidRPr="00A32AC5" w:rsidRDefault="00541B95" w:rsidP="006F5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583F">
        <w:rPr>
          <w:rFonts w:ascii="Times New Roman" w:hAnsi="Times New Roman" w:cs="Times New Roman"/>
          <w:sz w:val="32"/>
          <w:szCs w:val="32"/>
        </w:rPr>
        <w:t>В Івано-Франківській області створено і діють 62 територіальні громади, з них</w:t>
      </w:r>
      <w:r w:rsidRPr="00A32AC5">
        <w:rPr>
          <w:rFonts w:ascii="Times New Roman" w:hAnsi="Times New Roman" w:cs="Times New Roman"/>
          <w:sz w:val="32"/>
          <w:szCs w:val="32"/>
        </w:rPr>
        <w:t xml:space="preserve"> 15 міських, 23 селищних </w:t>
      </w:r>
      <w:r w:rsidR="00424FF0">
        <w:rPr>
          <w:rFonts w:ascii="Times New Roman" w:hAnsi="Times New Roman" w:cs="Times New Roman"/>
          <w:sz w:val="32"/>
          <w:szCs w:val="32"/>
        </w:rPr>
        <w:t>і</w:t>
      </w:r>
      <w:r w:rsidRPr="00A32AC5">
        <w:rPr>
          <w:rFonts w:ascii="Times New Roman" w:hAnsi="Times New Roman" w:cs="Times New Roman"/>
          <w:sz w:val="32"/>
          <w:szCs w:val="32"/>
        </w:rPr>
        <w:t xml:space="preserve"> 24 сільських ТГ. </w:t>
      </w:r>
    </w:p>
    <w:p w:rsidR="009021A0" w:rsidRDefault="00541B95" w:rsidP="00642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Громади взяли на себе функції забезпечення </w:t>
      </w:r>
      <w:r w:rsidR="0017524B" w:rsidRPr="00A32AC5">
        <w:rPr>
          <w:rFonts w:ascii="Times New Roman" w:hAnsi="Times New Roman" w:cs="Times New Roman"/>
          <w:sz w:val="32"/>
          <w:szCs w:val="32"/>
        </w:rPr>
        <w:t xml:space="preserve">діяльності </w:t>
      </w:r>
      <w:r w:rsidR="00424FF0">
        <w:rPr>
          <w:rFonts w:ascii="Times New Roman" w:hAnsi="Times New Roman" w:cs="Times New Roman"/>
          <w:sz w:val="32"/>
          <w:szCs w:val="32"/>
        </w:rPr>
        <w:t>у</w:t>
      </w:r>
      <w:r w:rsidR="0017524B" w:rsidRPr="00A32AC5">
        <w:rPr>
          <w:rFonts w:ascii="Times New Roman" w:hAnsi="Times New Roman" w:cs="Times New Roman"/>
          <w:sz w:val="32"/>
          <w:szCs w:val="32"/>
        </w:rPr>
        <w:t>сієї інфраструктури</w:t>
      </w:r>
      <w:r w:rsidRPr="00A32AC5">
        <w:rPr>
          <w:rFonts w:ascii="Times New Roman" w:hAnsi="Times New Roman" w:cs="Times New Roman"/>
          <w:sz w:val="32"/>
          <w:szCs w:val="32"/>
        </w:rPr>
        <w:t xml:space="preserve"> своїх населених пунктів. Однією з таких функцій є соціальний захист. З 2020 року вступив в дію новий </w:t>
      </w:r>
      <w:hyperlink r:id="rId9" w:tgtFrame="_blank" w:history="1">
        <w:r w:rsidRPr="00A32AC5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</w:rPr>
          <w:t>Закон України № 2671-</w:t>
        </w:r>
        <w:r w:rsidRPr="00A32AC5">
          <w:rPr>
            <w:rStyle w:val="a4"/>
            <w:rFonts w:ascii="Times New Roman" w:hAnsi="Times New Roman" w:cs="Times New Roman"/>
            <w:color w:val="auto"/>
            <w:sz w:val="32"/>
            <w:szCs w:val="32"/>
            <w:u w:val="none"/>
            <w:lang w:val="en-US"/>
          </w:rPr>
          <w:t>VIII</w:t>
        </w:r>
        <w:r w:rsidRPr="00A32AC5">
          <w:rPr>
            <w:rStyle w:val="a4"/>
            <w:rFonts w:ascii="Times New Roman" w:hAnsi="Times New Roman" w:cs="Times New Roman"/>
            <w:sz w:val="32"/>
            <w:szCs w:val="32"/>
          </w:rPr>
          <w:t xml:space="preserve"> </w:t>
        </w:r>
      </w:hyperlink>
      <w:r w:rsidRPr="00A32AC5">
        <w:rPr>
          <w:rFonts w:ascii="Times New Roman" w:hAnsi="Times New Roman" w:cs="Times New Roman"/>
          <w:sz w:val="32"/>
          <w:szCs w:val="32"/>
        </w:rPr>
        <w:t xml:space="preserve">«Про соціальні послуги», який визначає основні засади надання соціальних послуг, спрямованих на профілактику та подолання складних життєвих обставин особам/сім’ям, які в них перебувають, а з 02 червня 2021 р. </w:t>
      </w:r>
      <w:r w:rsidR="00CD6C94" w:rsidRPr="00A32AC5">
        <w:rPr>
          <w:rFonts w:ascii="Times New Roman" w:hAnsi="Times New Roman" w:cs="Times New Roman"/>
          <w:sz w:val="32"/>
          <w:szCs w:val="32"/>
        </w:rPr>
        <w:t xml:space="preserve">прийнято </w:t>
      </w:r>
      <w:r w:rsidRPr="00A32AC5">
        <w:rPr>
          <w:rFonts w:ascii="Times New Roman" w:hAnsi="Times New Roman" w:cs="Times New Roman"/>
          <w:sz w:val="32"/>
          <w:szCs w:val="32"/>
        </w:rPr>
        <w:t xml:space="preserve">Стратегію людського розвитку №225/2021, що </w:t>
      </w:r>
      <w:r w:rsidRPr="00A32AC5">
        <w:rPr>
          <w:rFonts w:ascii="Times New Roman" w:eastAsia="Times New Roman" w:hAnsi="Times New Roman" w:cs="Times New Roman"/>
          <w:sz w:val="32"/>
          <w:szCs w:val="32"/>
          <w:lang w:eastAsia="uk-UA"/>
        </w:rPr>
        <w:t>забезпечуватиме можливість проведення моніторингу, ефективного планування, належного оцінювання соціальних інвестицій у людський потенціал.</w:t>
      </w:r>
      <w:r w:rsidR="00CD6C94" w:rsidRPr="00A32AC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</w:p>
    <w:p w:rsidR="00541B95" w:rsidRPr="00A32AC5" w:rsidRDefault="00CD6C94" w:rsidP="006425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rvts0"/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Затверджено </w:t>
      </w:r>
      <w:r w:rsidRPr="00A32AC5">
        <w:rPr>
          <w:rFonts w:ascii="Times New Roman" w:hAnsi="Times New Roman" w:cs="Times New Roman"/>
          <w:bCs/>
          <w:sz w:val="32"/>
          <w:szCs w:val="32"/>
        </w:rPr>
        <w:t xml:space="preserve">класифікатор соціальних послуг, який </w:t>
      </w:r>
      <w:r w:rsidRPr="00A32AC5">
        <w:rPr>
          <w:rFonts w:ascii="Times New Roman" w:hAnsi="Times New Roman" w:cs="Times New Roman"/>
          <w:sz w:val="32"/>
          <w:szCs w:val="32"/>
        </w:rPr>
        <w:t>містить перелік послуг з їх</w:t>
      </w:r>
      <w:r w:rsidR="00424FF0">
        <w:rPr>
          <w:rFonts w:ascii="Times New Roman" w:hAnsi="Times New Roman" w:cs="Times New Roman"/>
          <w:sz w:val="32"/>
          <w:szCs w:val="32"/>
        </w:rPr>
        <w:t>нім</w:t>
      </w:r>
      <w:r w:rsidRPr="00A32AC5">
        <w:rPr>
          <w:rFonts w:ascii="Times New Roman" w:hAnsi="Times New Roman" w:cs="Times New Roman"/>
          <w:sz w:val="32"/>
          <w:szCs w:val="32"/>
        </w:rPr>
        <w:t xml:space="preserve"> описом. </w:t>
      </w:r>
      <w:r w:rsidR="00424FF0">
        <w:rPr>
          <w:rFonts w:ascii="Times New Roman" w:hAnsi="Times New Roman" w:cs="Times New Roman"/>
          <w:sz w:val="32"/>
          <w:szCs w:val="32"/>
        </w:rPr>
        <w:t>У</w:t>
      </w:r>
      <w:r w:rsidRPr="00A32AC5">
        <w:rPr>
          <w:rFonts w:ascii="Times New Roman" w:hAnsi="Times New Roman" w:cs="Times New Roman"/>
          <w:sz w:val="32"/>
          <w:szCs w:val="32"/>
        </w:rPr>
        <w:t xml:space="preserve"> цьо</w:t>
      </w:r>
      <w:r w:rsidR="00424FF0">
        <w:rPr>
          <w:rFonts w:ascii="Times New Roman" w:hAnsi="Times New Roman" w:cs="Times New Roman"/>
          <w:sz w:val="32"/>
          <w:szCs w:val="32"/>
        </w:rPr>
        <w:t>му</w:t>
      </w:r>
      <w:r w:rsidRPr="00A32AC5">
        <w:rPr>
          <w:rFonts w:ascii="Times New Roman" w:hAnsi="Times New Roman" w:cs="Times New Roman"/>
          <w:sz w:val="32"/>
          <w:szCs w:val="32"/>
        </w:rPr>
        <w:t xml:space="preserve"> </w:t>
      </w:r>
      <w:r w:rsidR="00424FF0">
        <w:rPr>
          <w:rFonts w:ascii="Times New Roman" w:hAnsi="Times New Roman" w:cs="Times New Roman"/>
          <w:sz w:val="32"/>
          <w:szCs w:val="32"/>
        </w:rPr>
        <w:t>переліку</w:t>
      </w:r>
      <w:r w:rsidRPr="00A32AC5">
        <w:rPr>
          <w:rFonts w:ascii="Times New Roman" w:hAnsi="Times New Roman" w:cs="Times New Roman"/>
          <w:sz w:val="32"/>
          <w:szCs w:val="32"/>
        </w:rPr>
        <w:t xml:space="preserve"> є соціальна адаптація, яка включає </w:t>
      </w:r>
      <w:r w:rsidRPr="00A32AC5">
        <w:rPr>
          <w:rStyle w:val="rvts0"/>
          <w:rFonts w:ascii="Times New Roman" w:hAnsi="Times New Roman" w:cs="Times New Roman"/>
          <w:sz w:val="32"/>
          <w:szCs w:val="32"/>
        </w:rPr>
        <w:t xml:space="preserve">навчання, формування та розвиток соціальних навичок, умінь, соціальної компетенції; надання психологічної підтримки; посередництво та консультування; допомога в оформленні документів; сприяння працевлаштуванню; допомога у зміцненні/відновленні родинних та суспільно корисних зв'язків; організація клубів за інтересами, клубів активного довголіття, університетів третього віку; допомога в організації денної зайнятості </w:t>
      </w:r>
      <w:r w:rsidR="00424FF0">
        <w:rPr>
          <w:rStyle w:val="rvts0"/>
          <w:rFonts w:ascii="Times New Roman" w:hAnsi="Times New Roman" w:cs="Times New Roman"/>
          <w:sz w:val="32"/>
          <w:szCs w:val="32"/>
        </w:rPr>
        <w:t>і</w:t>
      </w:r>
      <w:r w:rsidRPr="00A32AC5">
        <w:rPr>
          <w:rStyle w:val="rvts0"/>
          <w:rFonts w:ascii="Times New Roman" w:hAnsi="Times New Roman" w:cs="Times New Roman"/>
          <w:sz w:val="32"/>
          <w:szCs w:val="32"/>
        </w:rPr>
        <w:t xml:space="preserve"> дозвілля; сприяння організації </w:t>
      </w:r>
      <w:r w:rsidR="00424FF0">
        <w:rPr>
          <w:rStyle w:val="rvts0"/>
          <w:rFonts w:ascii="Times New Roman" w:hAnsi="Times New Roman" w:cs="Times New Roman"/>
          <w:sz w:val="32"/>
          <w:szCs w:val="32"/>
        </w:rPr>
        <w:t>і</w:t>
      </w:r>
      <w:r w:rsidRPr="00A32AC5">
        <w:rPr>
          <w:rStyle w:val="rvts0"/>
          <w:rFonts w:ascii="Times New Roman" w:hAnsi="Times New Roman" w:cs="Times New Roman"/>
          <w:sz w:val="32"/>
          <w:szCs w:val="32"/>
        </w:rPr>
        <w:t xml:space="preserve"> діяльності груп самодопомоги та ін.</w:t>
      </w:r>
    </w:p>
    <w:p w:rsidR="00A6166D" w:rsidRDefault="00A6166D" w:rsidP="006F5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Адміністративна реформа </w:t>
      </w:r>
      <w:r w:rsidR="0017524B" w:rsidRPr="00A32AC5">
        <w:rPr>
          <w:rFonts w:ascii="Times New Roman" w:hAnsi="Times New Roman" w:cs="Times New Roman"/>
          <w:sz w:val="32"/>
          <w:szCs w:val="32"/>
        </w:rPr>
        <w:t>трансформувала</w:t>
      </w:r>
      <w:r w:rsidR="00424FF0">
        <w:rPr>
          <w:rFonts w:ascii="Times New Roman" w:hAnsi="Times New Roman" w:cs="Times New Roman"/>
          <w:sz w:val="32"/>
          <w:szCs w:val="32"/>
        </w:rPr>
        <w:t xml:space="preserve"> й</w:t>
      </w:r>
      <w:r w:rsidRPr="00A32AC5">
        <w:rPr>
          <w:rFonts w:ascii="Times New Roman" w:hAnsi="Times New Roman" w:cs="Times New Roman"/>
          <w:sz w:val="32"/>
          <w:szCs w:val="32"/>
        </w:rPr>
        <w:t xml:space="preserve"> діяльність публічних бібліотек та організацію надання бібліотечних послуг в умовах територіальних громад.</w:t>
      </w:r>
      <w:r w:rsidR="0017524B" w:rsidRPr="00A32AC5">
        <w:rPr>
          <w:rFonts w:ascii="Times New Roman" w:hAnsi="Times New Roman" w:cs="Times New Roman"/>
          <w:sz w:val="32"/>
          <w:szCs w:val="32"/>
        </w:rPr>
        <w:t xml:space="preserve"> Залишаючись</w:t>
      </w:r>
      <w:r w:rsidRPr="00A32AC5">
        <w:rPr>
          <w:rFonts w:ascii="Times New Roman" w:hAnsi="Times New Roman" w:cs="Times New Roman"/>
          <w:sz w:val="32"/>
          <w:szCs w:val="32"/>
        </w:rPr>
        <w:t xml:space="preserve"> джерелом отримання інформації, </w:t>
      </w:r>
      <w:r w:rsidR="0017524B" w:rsidRPr="00A32AC5">
        <w:rPr>
          <w:rFonts w:ascii="Times New Roman" w:hAnsi="Times New Roman" w:cs="Times New Roman"/>
          <w:sz w:val="32"/>
          <w:szCs w:val="32"/>
        </w:rPr>
        <w:t>книгозбірні стають просторами, що об’єднують громаду, гуртують</w:t>
      </w:r>
      <w:r w:rsidRPr="00A32AC5">
        <w:rPr>
          <w:rFonts w:ascii="Times New Roman" w:hAnsi="Times New Roman" w:cs="Times New Roman"/>
          <w:sz w:val="32"/>
          <w:szCs w:val="32"/>
        </w:rPr>
        <w:t xml:space="preserve"> активних і небайдужих мешканців для обговорення ідей та втілення їх в проєктах для сталого розвитку як </w:t>
      </w:r>
      <w:r w:rsidRPr="006F583F">
        <w:rPr>
          <w:rFonts w:ascii="Times New Roman" w:hAnsi="Times New Roman" w:cs="Times New Roman"/>
          <w:sz w:val="32"/>
          <w:szCs w:val="32"/>
        </w:rPr>
        <w:t>окремих населених пунктів, так і територіальних громад.</w:t>
      </w:r>
    </w:p>
    <w:p w:rsidR="00424FF0" w:rsidRPr="006F583F" w:rsidRDefault="00424FF0" w:rsidP="006F5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F583F" w:rsidRPr="006F583F" w:rsidRDefault="006F583F" w:rsidP="006F583F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i w:val="0"/>
          <w:iCs w:val="0"/>
          <w:sz w:val="32"/>
          <w:szCs w:val="32"/>
          <w:lang w:eastAsia="uk-UA"/>
        </w:rPr>
      </w:pPr>
      <w:r w:rsidRPr="006F583F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lastRenderedPageBreak/>
        <w:t>В контексті викладеного вище актуалізувалася</w:t>
      </w:r>
      <w:r w:rsidRPr="002E357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потреба в проведенні </w:t>
      </w:r>
      <w:r w:rsidRPr="006F583F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соціологічного </w:t>
      </w:r>
      <w:r w:rsidRPr="002E357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дослідження </w:t>
      </w:r>
      <w:r w:rsidR="00DC3D50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щодо</w:t>
      </w:r>
      <w:r w:rsidRPr="002E357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надання соціальних послуг, результати якого </w:t>
      </w:r>
      <w:r w:rsidR="00E11715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будуть використані у практичній</w:t>
      </w:r>
      <w:r w:rsidRPr="002E357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 xml:space="preserve"> </w:t>
      </w:r>
      <w:r w:rsidR="00E11715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діяльності публічних бібліотек області</w:t>
      </w:r>
      <w:r w:rsidRPr="002E357D">
        <w:rPr>
          <w:rFonts w:ascii="Times New Roman" w:eastAsia="Times New Roman" w:hAnsi="Times New Roman" w:cs="Times New Roman"/>
          <w:color w:val="000000"/>
          <w:sz w:val="32"/>
          <w:szCs w:val="32"/>
          <w:lang w:eastAsia="uk-UA"/>
        </w:rPr>
        <w:t>.</w:t>
      </w:r>
    </w:p>
    <w:p w:rsidR="006F07A3" w:rsidRPr="00A32AC5" w:rsidRDefault="006F07A3" w:rsidP="006F58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583F">
        <w:rPr>
          <w:rFonts w:ascii="Times New Roman" w:hAnsi="Times New Roman" w:cs="Times New Roman"/>
          <w:sz w:val="32"/>
          <w:szCs w:val="32"/>
        </w:rPr>
        <w:t xml:space="preserve">ОУНБ ім. І. Франка </w:t>
      </w:r>
      <w:r w:rsidR="00E11715">
        <w:rPr>
          <w:rFonts w:ascii="Times New Roman" w:hAnsi="Times New Roman" w:cs="Times New Roman"/>
          <w:sz w:val="32"/>
          <w:szCs w:val="32"/>
        </w:rPr>
        <w:t>впродовж червня – жовтня 2021 р. провела</w:t>
      </w:r>
      <w:r w:rsidRPr="006F583F">
        <w:rPr>
          <w:rFonts w:ascii="Times New Roman" w:hAnsi="Times New Roman" w:cs="Times New Roman"/>
          <w:sz w:val="32"/>
          <w:szCs w:val="32"/>
        </w:rPr>
        <w:t xml:space="preserve"> обласне соціологічне дослідження </w:t>
      </w:r>
      <w:r w:rsidRPr="006F583F">
        <w:rPr>
          <w:rFonts w:ascii="Times New Roman" w:hAnsi="Times New Roman" w:cs="Times New Roman"/>
          <w:b/>
          <w:sz w:val="32"/>
          <w:szCs w:val="32"/>
        </w:rPr>
        <w:t>«Бібліотеки: забезпечення соціальних потреб мешканців громад</w:t>
      </w:r>
      <w:r w:rsidRPr="00A32AC5">
        <w:rPr>
          <w:rFonts w:ascii="Times New Roman" w:hAnsi="Times New Roman" w:cs="Times New Roman"/>
          <w:b/>
          <w:sz w:val="32"/>
          <w:szCs w:val="32"/>
        </w:rPr>
        <w:t>»</w:t>
      </w:r>
      <w:r w:rsidRPr="00A32AC5">
        <w:rPr>
          <w:rFonts w:ascii="Times New Roman" w:hAnsi="Times New Roman" w:cs="Times New Roman"/>
          <w:sz w:val="32"/>
          <w:szCs w:val="32"/>
        </w:rPr>
        <w:t>.</w:t>
      </w:r>
      <w:r w:rsidR="00E11715" w:rsidRPr="00E117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41B95" w:rsidRPr="00A32AC5" w:rsidRDefault="00541B95" w:rsidP="00541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b/>
          <w:sz w:val="32"/>
          <w:szCs w:val="32"/>
        </w:rPr>
        <w:t>Мета дослідження:</w:t>
      </w:r>
      <w:r w:rsidRPr="00A32AC5">
        <w:rPr>
          <w:rFonts w:ascii="Times New Roman" w:hAnsi="Times New Roman" w:cs="Times New Roman"/>
          <w:sz w:val="32"/>
          <w:szCs w:val="32"/>
        </w:rPr>
        <w:t xml:space="preserve"> визначення участі книгозбірень у вирішенні існуючих соціальних потреб як громади в цілому, так і окремих її мешканців.</w:t>
      </w:r>
    </w:p>
    <w:p w:rsidR="00541B95" w:rsidRPr="00A32AC5" w:rsidRDefault="00541B95" w:rsidP="00541B95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b/>
          <w:bCs/>
          <w:sz w:val="32"/>
          <w:szCs w:val="32"/>
        </w:rPr>
        <w:t xml:space="preserve">Об’єкт </w:t>
      </w:r>
      <w:r w:rsidRPr="00A32AC5">
        <w:rPr>
          <w:rFonts w:ascii="Times New Roman" w:hAnsi="Times New Roman" w:cs="Times New Roman"/>
          <w:sz w:val="32"/>
          <w:szCs w:val="32"/>
        </w:rPr>
        <w:t>дослідження – публічні бібліотеки ТГ.</w:t>
      </w:r>
    </w:p>
    <w:p w:rsidR="00541B95" w:rsidRPr="00A32AC5" w:rsidRDefault="00541B95" w:rsidP="00541B9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b/>
          <w:bCs/>
          <w:sz w:val="32"/>
          <w:szCs w:val="32"/>
        </w:rPr>
        <w:t xml:space="preserve">Предмет </w:t>
      </w:r>
      <w:r w:rsidRPr="00A32AC5">
        <w:rPr>
          <w:rFonts w:ascii="Times New Roman" w:hAnsi="Times New Roman" w:cs="Times New Roman"/>
          <w:sz w:val="32"/>
          <w:szCs w:val="32"/>
        </w:rPr>
        <w:t>дослідження – соціальні бібліотечні послуги для мешканців громад.</w:t>
      </w:r>
    </w:p>
    <w:p w:rsidR="00541B95" w:rsidRPr="00A32AC5" w:rsidRDefault="00541B95" w:rsidP="00541B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2AC5">
        <w:rPr>
          <w:rFonts w:ascii="Times New Roman" w:hAnsi="Times New Roman" w:cs="Times New Roman"/>
          <w:b/>
          <w:sz w:val="32"/>
          <w:szCs w:val="32"/>
        </w:rPr>
        <w:t>Завдання дослідження:</w:t>
      </w:r>
    </w:p>
    <w:p w:rsidR="00541B95" w:rsidRPr="00A32AC5" w:rsidRDefault="00541B95" w:rsidP="00541B95">
      <w:pPr>
        <w:numPr>
          <w:ilvl w:val="0"/>
          <w:numId w:val="2"/>
        </w:numPr>
        <w:tabs>
          <w:tab w:val="num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Проаналізувати послуги публічної бібліотеки після її входження в інфраструктуру громади.</w:t>
      </w:r>
    </w:p>
    <w:p w:rsidR="00541B95" w:rsidRPr="00A32AC5" w:rsidRDefault="00541B95" w:rsidP="00541B95">
      <w:pPr>
        <w:numPr>
          <w:ilvl w:val="0"/>
          <w:numId w:val="2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Розкрити соціальні потреби мешканців громади та відсоток їх задоволення для різних вікових груп.</w:t>
      </w:r>
    </w:p>
    <w:p w:rsidR="00541B95" w:rsidRPr="00A32AC5" w:rsidRDefault="00541B95" w:rsidP="00541B95">
      <w:pPr>
        <w:numPr>
          <w:ilvl w:val="0"/>
          <w:numId w:val="2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Визначити ефективність наданих послуг та оцінити зміни, які відбулися після їх запровадження.</w:t>
      </w:r>
    </w:p>
    <w:p w:rsidR="00827E77" w:rsidRPr="00A32AC5" w:rsidRDefault="00827E77" w:rsidP="00827E77">
      <w:pPr>
        <w:pStyle w:val="a3"/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b/>
          <w:bCs/>
          <w:sz w:val="32"/>
          <w:szCs w:val="32"/>
        </w:rPr>
      </w:pPr>
      <w:r w:rsidRPr="00A32AC5">
        <w:rPr>
          <w:rFonts w:ascii="Times New Roman" w:hAnsi="Times New Roman" w:cs="Times New Roman"/>
          <w:b/>
          <w:bCs/>
          <w:sz w:val="32"/>
          <w:szCs w:val="32"/>
        </w:rPr>
        <w:t>Методика дослідження</w:t>
      </w:r>
      <w:r w:rsidRPr="00A32AC5">
        <w:rPr>
          <w:rFonts w:ascii="Times New Roman" w:hAnsi="Times New Roman" w:cs="Times New Roman"/>
          <w:sz w:val="32"/>
          <w:szCs w:val="32"/>
        </w:rPr>
        <w:t>:</w:t>
      </w:r>
    </w:p>
    <w:p w:rsidR="00827E77" w:rsidRPr="00A32AC5" w:rsidRDefault="00734154" w:rsidP="00424FF0">
      <w:pPr>
        <w:pStyle w:val="a3"/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– анкетування</w:t>
      </w:r>
      <w:r w:rsidR="00827E77" w:rsidRPr="00A32AC5">
        <w:rPr>
          <w:rFonts w:ascii="Times New Roman" w:hAnsi="Times New Roman" w:cs="Times New Roman"/>
          <w:sz w:val="32"/>
          <w:szCs w:val="32"/>
        </w:rPr>
        <w:t>;</w:t>
      </w:r>
    </w:p>
    <w:p w:rsidR="00827E77" w:rsidRPr="00A32AC5" w:rsidRDefault="00827E77" w:rsidP="00424FF0">
      <w:pPr>
        <w:pStyle w:val="a3"/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– аналіз статистичних даних;</w:t>
      </w:r>
    </w:p>
    <w:p w:rsidR="00827E77" w:rsidRPr="00424FF0" w:rsidRDefault="00827E77" w:rsidP="00424FF0">
      <w:pPr>
        <w:pStyle w:val="a3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24FF0">
        <w:rPr>
          <w:rFonts w:ascii="Times New Roman" w:hAnsi="Times New Roman" w:cs="Times New Roman"/>
          <w:sz w:val="32"/>
          <w:szCs w:val="32"/>
        </w:rPr>
        <w:t>аналітичне узагальнення.</w:t>
      </w:r>
    </w:p>
    <w:p w:rsidR="00B40A41" w:rsidRPr="00A32AC5" w:rsidRDefault="00B40A41" w:rsidP="00B40A41">
      <w:pPr>
        <w:pStyle w:val="a3"/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b/>
          <w:sz w:val="32"/>
          <w:szCs w:val="32"/>
        </w:rPr>
        <w:t>Учасники дослідження</w:t>
      </w:r>
      <w:r w:rsidRPr="00A32AC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40A41" w:rsidRPr="00A32AC5" w:rsidRDefault="00B40A41" w:rsidP="00B40A41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b/>
          <w:sz w:val="32"/>
          <w:szCs w:val="32"/>
        </w:rPr>
        <w:t>1</w:t>
      </w:r>
      <w:r w:rsidR="00DC3D50">
        <w:rPr>
          <w:rFonts w:ascii="Times New Roman" w:hAnsi="Times New Roman" w:cs="Times New Roman"/>
          <w:sz w:val="32"/>
          <w:szCs w:val="32"/>
        </w:rPr>
        <w:t>.Івано-Франків</w:t>
      </w:r>
      <w:r w:rsidRPr="00A32AC5">
        <w:rPr>
          <w:rFonts w:ascii="Times New Roman" w:hAnsi="Times New Roman" w:cs="Times New Roman"/>
          <w:sz w:val="32"/>
          <w:szCs w:val="32"/>
        </w:rPr>
        <w:t xml:space="preserve">ська обласна універсальна наукова бібліотека ім. І. Франка: розробка </w:t>
      </w:r>
      <w:r w:rsidR="001400EE" w:rsidRPr="00A32AC5">
        <w:rPr>
          <w:rFonts w:ascii="Times New Roman" w:hAnsi="Times New Roman" w:cs="Times New Roman"/>
          <w:sz w:val="32"/>
          <w:szCs w:val="32"/>
        </w:rPr>
        <w:t>анкет</w:t>
      </w:r>
      <w:r w:rsidRPr="00A32AC5">
        <w:rPr>
          <w:rFonts w:ascii="Times New Roman" w:hAnsi="Times New Roman" w:cs="Times New Roman"/>
          <w:sz w:val="32"/>
          <w:szCs w:val="32"/>
        </w:rPr>
        <w:t>, узагальнення матеріалів.</w:t>
      </w:r>
    </w:p>
    <w:p w:rsidR="00B40A41" w:rsidRPr="00A32AC5" w:rsidRDefault="00B40A41" w:rsidP="00B40A41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b/>
          <w:sz w:val="32"/>
          <w:szCs w:val="32"/>
        </w:rPr>
        <w:t>2.</w:t>
      </w:r>
      <w:r w:rsidR="006F07A3" w:rsidRPr="00A32AC5">
        <w:rPr>
          <w:rFonts w:ascii="Times New Roman" w:hAnsi="Times New Roman" w:cs="Times New Roman"/>
          <w:sz w:val="32"/>
          <w:szCs w:val="32"/>
        </w:rPr>
        <w:t xml:space="preserve">Публічні бібліотеки територіальних громад </w:t>
      </w:r>
    </w:p>
    <w:p w:rsidR="00734154" w:rsidRDefault="00734154" w:rsidP="00B40A41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32AC5" w:rsidRPr="00A32AC5" w:rsidRDefault="00A32AC5" w:rsidP="00A32AC5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У соціологічному дослідженні взяли участь </w:t>
      </w:r>
      <w:r w:rsidR="00975D59">
        <w:rPr>
          <w:rFonts w:ascii="Times New Roman" w:hAnsi="Times New Roman" w:cs="Times New Roman"/>
          <w:sz w:val="32"/>
          <w:szCs w:val="32"/>
        </w:rPr>
        <w:t xml:space="preserve">працівники </w:t>
      </w:r>
      <w:r w:rsidR="00424FF0" w:rsidRPr="00A32AC5">
        <w:rPr>
          <w:rFonts w:ascii="Times New Roman" w:hAnsi="Times New Roman" w:cs="Times New Roman"/>
          <w:sz w:val="32"/>
          <w:szCs w:val="32"/>
        </w:rPr>
        <w:t>більше половини діюч</w:t>
      </w:r>
      <w:r w:rsidR="00424FF0">
        <w:rPr>
          <w:rFonts w:ascii="Times New Roman" w:hAnsi="Times New Roman" w:cs="Times New Roman"/>
          <w:sz w:val="32"/>
          <w:szCs w:val="32"/>
        </w:rPr>
        <w:t xml:space="preserve">их бібліотек у </w:t>
      </w:r>
      <w:r w:rsidRPr="00A32AC5">
        <w:rPr>
          <w:rFonts w:ascii="Times New Roman" w:hAnsi="Times New Roman" w:cs="Times New Roman"/>
          <w:sz w:val="32"/>
          <w:szCs w:val="32"/>
        </w:rPr>
        <w:t>32</w:t>
      </w:r>
      <w:r w:rsidR="00424FF0">
        <w:rPr>
          <w:rFonts w:ascii="Times New Roman" w:hAnsi="Times New Roman" w:cs="Times New Roman"/>
          <w:sz w:val="32"/>
          <w:szCs w:val="32"/>
        </w:rPr>
        <w:t>-х</w:t>
      </w:r>
      <w:r w:rsidRPr="00A32AC5">
        <w:rPr>
          <w:rFonts w:ascii="Times New Roman" w:hAnsi="Times New Roman" w:cs="Times New Roman"/>
          <w:sz w:val="32"/>
          <w:szCs w:val="32"/>
        </w:rPr>
        <w:t xml:space="preserve"> територіальн</w:t>
      </w:r>
      <w:r w:rsidR="00424FF0">
        <w:rPr>
          <w:rFonts w:ascii="Times New Roman" w:hAnsi="Times New Roman" w:cs="Times New Roman"/>
          <w:sz w:val="32"/>
          <w:szCs w:val="32"/>
        </w:rPr>
        <w:t>их</w:t>
      </w:r>
      <w:r w:rsidRPr="00A32AC5">
        <w:rPr>
          <w:rFonts w:ascii="Times New Roman" w:hAnsi="Times New Roman" w:cs="Times New Roman"/>
          <w:sz w:val="32"/>
          <w:szCs w:val="32"/>
        </w:rPr>
        <w:t xml:space="preserve"> громад</w:t>
      </w:r>
      <w:r w:rsidR="00424FF0">
        <w:rPr>
          <w:rFonts w:ascii="Times New Roman" w:hAnsi="Times New Roman" w:cs="Times New Roman"/>
          <w:sz w:val="32"/>
          <w:szCs w:val="32"/>
        </w:rPr>
        <w:t>ах</w:t>
      </w:r>
      <w:r w:rsidRPr="00A32AC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424FF0">
        <w:rPr>
          <w:rFonts w:ascii="Times New Roman" w:hAnsi="Times New Roman" w:cs="Times New Roman"/>
          <w:sz w:val="32"/>
          <w:szCs w:val="32"/>
        </w:rPr>
        <w:t xml:space="preserve">загалом </w:t>
      </w:r>
      <w:r>
        <w:rPr>
          <w:rFonts w:ascii="Times New Roman" w:hAnsi="Times New Roman" w:cs="Times New Roman"/>
          <w:sz w:val="32"/>
          <w:szCs w:val="32"/>
        </w:rPr>
        <w:t xml:space="preserve">369 респондентів різного віку, освіти та стажу роботи.  </w:t>
      </w:r>
    </w:p>
    <w:p w:rsidR="00A32AC5" w:rsidRDefault="00A32AC5" w:rsidP="00A32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Розподіл за віком виявився таким: 18-29 років – </w:t>
      </w:r>
      <w:r>
        <w:rPr>
          <w:rFonts w:ascii="Times New Roman" w:hAnsi="Times New Roman" w:cs="Times New Roman"/>
          <w:sz w:val="32"/>
          <w:szCs w:val="32"/>
        </w:rPr>
        <w:t>31 особа  (8,4%)</w:t>
      </w:r>
      <w:r w:rsidRPr="00A32AC5">
        <w:rPr>
          <w:rFonts w:ascii="Times New Roman" w:hAnsi="Times New Roman" w:cs="Times New Roman"/>
          <w:sz w:val="32"/>
          <w:szCs w:val="32"/>
        </w:rPr>
        <w:t xml:space="preserve">, 30-45 років – </w:t>
      </w:r>
      <w:r>
        <w:rPr>
          <w:rFonts w:ascii="Times New Roman" w:hAnsi="Times New Roman" w:cs="Times New Roman"/>
          <w:sz w:val="32"/>
          <w:szCs w:val="32"/>
        </w:rPr>
        <w:t>74 (20%)</w:t>
      </w:r>
      <w:r w:rsidRPr="00A32AC5">
        <w:rPr>
          <w:rFonts w:ascii="Times New Roman" w:hAnsi="Times New Roman" w:cs="Times New Roman"/>
          <w:sz w:val="32"/>
          <w:szCs w:val="32"/>
        </w:rPr>
        <w:t xml:space="preserve">, 46-60 років – </w:t>
      </w:r>
      <w:r>
        <w:rPr>
          <w:rFonts w:ascii="Times New Roman" w:hAnsi="Times New Roman" w:cs="Times New Roman"/>
          <w:sz w:val="32"/>
          <w:szCs w:val="32"/>
        </w:rPr>
        <w:t>197 (53,4%)</w:t>
      </w:r>
      <w:r w:rsidRPr="00A32AC5">
        <w:rPr>
          <w:rFonts w:ascii="Times New Roman" w:hAnsi="Times New Roman" w:cs="Times New Roman"/>
          <w:sz w:val="32"/>
          <w:szCs w:val="32"/>
        </w:rPr>
        <w:t xml:space="preserve">, понад 60 років –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A32AC5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(18,2%)</w:t>
      </w:r>
      <w:r w:rsidRPr="00A32AC5">
        <w:rPr>
          <w:rFonts w:ascii="Times New Roman" w:hAnsi="Times New Roman" w:cs="Times New Roman"/>
          <w:sz w:val="32"/>
          <w:szCs w:val="32"/>
        </w:rPr>
        <w:t xml:space="preserve"> респондентів. </w:t>
      </w:r>
    </w:p>
    <w:p w:rsidR="002B1FE0" w:rsidRDefault="002B1FE0" w:rsidP="00A32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uk-UA"/>
        </w:rPr>
        <w:lastRenderedPageBreak/>
        <w:drawing>
          <wp:inline distT="0" distB="0" distL="0" distR="0" wp14:anchorId="258D7AA9" wp14:editId="3FA77E7C">
            <wp:extent cx="5486400" cy="3200400"/>
            <wp:effectExtent l="0" t="0" r="19050" b="1905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1FE0" w:rsidRDefault="002B1FE0" w:rsidP="00A32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32AC5" w:rsidRDefault="00A32AC5" w:rsidP="00A32A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За </w:t>
      </w:r>
      <w:r>
        <w:rPr>
          <w:rFonts w:ascii="Times New Roman" w:hAnsi="Times New Roman" w:cs="Times New Roman"/>
          <w:sz w:val="32"/>
          <w:szCs w:val="32"/>
        </w:rPr>
        <w:t xml:space="preserve">освітою переважають респонденти з базовою вищою – </w:t>
      </w:r>
      <w:r w:rsidR="00FE0756">
        <w:rPr>
          <w:rFonts w:ascii="Times New Roman" w:hAnsi="Times New Roman" w:cs="Times New Roman"/>
          <w:sz w:val="32"/>
          <w:szCs w:val="32"/>
        </w:rPr>
        <w:t>272 працівника бібліотеки (73,7%), 97 – з вищою (26,3%)</w:t>
      </w:r>
      <w:r w:rsidRPr="00A32AC5">
        <w:rPr>
          <w:rFonts w:ascii="Times New Roman" w:hAnsi="Times New Roman" w:cs="Times New Roman"/>
          <w:sz w:val="32"/>
          <w:szCs w:val="32"/>
        </w:rPr>
        <w:t>.</w:t>
      </w:r>
    </w:p>
    <w:p w:rsidR="00A32AC5" w:rsidRDefault="00FE0756" w:rsidP="00B23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стажем роботи: 1-5 ро</w:t>
      </w:r>
      <w:r w:rsidR="00B23D06">
        <w:rPr>
          <w:rFonts w:ascii="Times New Roman" w:hAnsi="Times New Roman" w:cs="Times New Roman"/>
          <w:sz w:val="32"/>
          <w:szCs w:val="32"/>
        </w:rPr>
        <w:t>ків – 19 (5,1%), 6-10 років – 38 (10,3</w:t>
      </w:r>
      <w:r>
        <w:rPr>
          <w:rFonts w:ascii="Times New Roman" w:hAnsi="Times New Roman" w:cs="Times New Roman"/>
          <w:sz w:val="32"/>
          <w:szCs w:val="32"/>
        </w:rPr>
        <w:t>%),</w:t>
      </w:r>
      <w:r w:rsidR="00B23D06">
        <w:rPr>
          <w:rFonts w:ascii="Times New Roman" w:hAnsi="Times New Roman" w:cs="Times New Roman"/>
          <w:sz w:val="32"/>
          <w:szCs w:val="32"/>
        </w:rPr>
        <w:t xml:space="preserve"> 11-20 – 107 (29%), більше 20 років – 113 (30,6%), більше 30 років – 92 (25%).</w:t>
      </w:r>
    </w:p>
    <w:p w:rsidR="00431711" w:rsidRPr="00A32AC5" w:rsidRDefault="00431711" w:rsidP="00B23D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 wp14:anchorId="25CCFA62" wp14:editId="43AE5346">
            <wp:extent cx="5486400" cy="3200400"/>
            <wp:effectExtent l="0" t="0" r="19050" b="1905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B6D81" w:rsidRPr="00A32AC5" w:rsidRDefault="001B6D81" w:rsidP="00CF671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Для опитування було розроблено 12 </w:t>
      </w:r>
      <w:r w:rsidR="00CF6718" w:rsidRPr="00A32AC5">
        <w:rPr>
          <w:rFonts w:ascii="Times New Roman" w:hAnsi="Times New Roman" w:cs="Times New Roman"/>
          <w:sz w:val="32"/>
          <w:szCs w:val="32"/>
        </w:rPr>
        <w:t>питань, деякі з них передбачали вибір кількох варіантів відповідей.</w:t>
      </w:r>
    </w:p>
    <w:p w:rsidR="006F07A3" w:rsidRPr="00A32AC5" w:rsidRDefault="006F07A3" w:rsidP="006F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Проаналізуємо, наскільки книгозбірні гнучко реагують на реальні соціальні запити мешканців своїх громад.</w:t>
      </w:r>
    </w:p>
    <w:p w:rsidR="00CF6718" w:rsidRPr="00A32AC5" w:rsidRDefault="00B23D06" w:rsidP="006F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</w:t>
      </w:r>
      <w:r w:rsidR="00476716" w:rsidRPr="00A32AC5">
        <w:rPr>
          <w:rFonts w:ascii="Times New Roman" w:hAnsi="Times New Roman" w:cs="Times New Roman"/>
          <w:sz w:val="32"/>
          <w:szCs w:val="32"/>
        </w:rPr>
        <w:t xml:space="preserve"> </w:t>
      </w:r>
      <w:r w:rsidR="00CF6718" w:rsidRPr="00A32AC5">
        <w:rPr>
          <w:rFonts w:ascii="Times New Roman" w:hAnsi="Times New Roman" w:cs="Times New Roman"/>
          <w:sz w:val="32"/>
          <w:szCs w:val="32"/>
        </w:rPr>
        <w:t xml:space="preserve">питання </w:t>
      </w:r>
      <w:r w:rsidR="00CF6718" w:rsidRPr="00A32AC5">
        <w:rPr>
          <w:rFonts w:ascii="Times New Roman" w:hAnsi="Times New Roman" w:cs="Times New Roman"/>
          <w:b/>
          <w:sz w:val="32"/>
          <w:szCs w:val="32"/>
        </w:rPr>
        <w:t>«Які бібліотечні послуги користуються популярністю у Ваших відвідувачів»</w:t>
      </w:r>
      <w:r w:rsidR="00CF6718" w:rsidRPr="00A32AC5">
        <w:rPr>
          <w:rFonts w:ascii="Times New Roman" w:hAnsi="Times New Roman" w:cs="Times New Roman"/>
          <w:sz w:val="32"/>
          <w:szCs w:val="32"/>
        </w:rPr>
        <w:t xml:space="preserve"> респонденти </w:t>
      </w:r>
      <w:r w:rsidR="001F1A21" w:rsidRPr="00A32AC5">
        <w:rPr>
          <w:rFonts w:ascii="Times New Roman" w:hAnsi="Times New Roman" w:cs="Times New Roman"/>
          <w:sz w:val="32"/>
          <w:szCs w:val="32"/>
        </w:rPr>
        <w:t xml:space="preserve">могли </w:t>
      </w:r>
      <w:r w:rsidR="00975D59">
        <w:rPr>
          <w:rFonts w:ascii="Times New Roman" w:hAnsi="Times New Roman" w:cs="Times New Roman"/>
          <w:sz w:val="32"/>
          <w:szCs w:val="32"/>
        </w:rPr>
        <w:t>з</w:t>
      </w:r>
      <w:r w:rsidR="001F1A21" w:rsidRPr="00A32AC5">
        <w:rPr>
          <w:rFonts w:ascii="Times New Roman" w:hAnsi="Times New Roman" w:cs="Times New Roman"/>
          <w:sz w:val="32"/>
          <w:szCs w:val="32"/>
        </w:rPr>
        <w:t>а</w:t>
      </w:r>
      <w:r w:rsidR="00975D59">
        <w:rPr>
          <w:rFonts w:ascii="Times New Roman" w:hAnsi="Times New Roman" w:cs="Times New Roman"/>
          <w:sz w:val="32"/>
          <w:szCs w:val="32"/>
        </w:rPr>
        <w:t>значи</w:t>
      </w:r>
      <w:r w:rsidR="001F1A21" w:rsidRPr="00A32AC5">
        <w:rPr>
          <w:rFonts w:ascii="Times New Roman" w:hAnsi="Times New Roman" w:cs="Times New Roman"/>
          <w:sz w:val="32"/>
          <w:szCs w:val="32"/>
        </w:rPr>
        <w:t xml:space="preserve">ти декілька варіантів відповіді. За підсумками </w:t>
      </w:r>
      <w:r w:rsidR="00CF6718" w:rsidRPr="00A32AC5">
        <w:rPr>
          <w:rFonts w:ascii="Times New Roman" w:hAnsi="Times New Roman" w:cs="Times New Roman"/>
          <w:sz w:val="32"/>
          <w:szCs w:val="32"/>
        </w:rPr>
        <w:t>відпові</w:t>
      </w:r>
      <w:r w:rsidR="00975D59">
        <w:rPr>
          <w:rFonts w:ascii="Times New Roman" w:hAnsi="Times New Roman" w:cs="Times New Roman"/>
          <w:sz w:val="32"/>
          <w:szCs w:val="32"/>
        </w:rPr>
        <w:t>ді були наступними</w:t>
      </w:r>
      <w:r w:rsidR="00CF6718" w:rsidRPr="00A32AC5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22EB3" w:rsidRPr="00A32AC5" w:rsidRDefault="00822EB3" w:rsidP="00822E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участь у культурно-просвітницьких заходах (369 респонденти – 100%)</w:t>
      </w:r>
      <w:r w:rsidR="00E60232" w:rsidRPr="00A32AC5">
        <w:rPr>
          <w:rFonts w:ascii="Times New Roman" w:hAnsi="Times New Roman" w:cs="Times New Roman"/>
          <w:sz w:val="32"/>
          <w:szCs w:val="32"/>
        </w:rPr>
        <w:t>;</w:t>
      </w:r>
    </w:p>
    <w:p w:rsidR="00CF6718" w:rsidRPr="00A32AC5" w:rsidRDefault="00CF6718" w:rsidP="005472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пошук та надання інформації </w:t>
      </w:r>
      <w:r w:rsidR="00E510A0" w:rsidRPr="00A32AC5">
        <w:rPr>
          <w:rFonts w:ascii="Times New Roman" w:hAnsi="Times New Roman" w:cs="Times New Roman"/>
          <w:sz w:val="32"/>
          <w:szCs w:val="32"/>
        </w:rPr>
        <w:t>(345 респонденти</w:t>
      </w:r>
      <w:r w:rsidR="005472D9" w:rsidRPr="00A32AC5">
        <w:rPr>
          <w:rFonts w:ascii="Times New Roman" w:hAnsi="Times New Roman" w:cs="Times New Roman"/>
          <w:sz w:val="32"/>
          <w:szCs w:val="32"/>
        </w:rPr>
        <w:t xml:space="preserve"> – 93,5%)</w:t>
      </w:r>
      <w:r w:rsidR="00E60232" w:rsidRPr="00A32AC5">
        <w:rPr>
          <w:rFonts w:ascii="Times New Roman" w:hAnsi="Times New Roman" w:cs="Times New Roman"/>
          <w:sz w:val="32"/>
          <w:szCs w:val="32"/>
        </w:rPr>
        <w:t>;</w:t>
      </w:r>
    </w:p>
    <w:p w:rsidR="00CF6718" w:rsidRPr="00A32AC5" w:rsidRDefault="002E357D" w:rsidP="005472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безкоштовне</w:t>
      </w:r>
      <w:r w:rsidR="00CF6718" w:rsidRPr="00A32AC5">
        <w:rPr>
          <w:rFonts w:ascii="Times New Roman" w:hAnsi="Times New Roman" w:cs="Times New Roman"/>
          <w:sz w:val="32"/>
          <w:szCs w:val="32"/>
        </w:rPr>
        <w:t xml:space="preserve"> тимч</w:t>
      </w:r>
      <w:r w:rsidR="00194E88" w:rsidRPr="00A32AC5">
        <w:rPr>
          <w:rFonts w:ascii="Times New Roman" w:hAnsi="Times New Roman" w:cs="Times New Roman"/>
          <w:sz w:val="32"/>
          <w:szCs w:val="32"/>
        </w:rPr>
        <w:t>асове користування документами (254</w:t>
      </w:r>
      <w:r w:rsidR="005472D9" w:rsidRPr="00A32AC5">
        <w:rPr>
          <w:rFonts w:ascii="Times New Roman" w:hAnsi="Times New Roman" w:cs="Times New Roman"/>
          <w:sz w:val="32"/>
          <w:szCs w:val="32"/>
        </w:rPr>
        <w:t xml:space="preserve"> </w:t>
      </w:r>
      <w:r w:rsidR="00E510A0" w:rsidRPr="00A32AC5">
        <w:rPr>
          <w:rFonts w:ascii="Times New Roman" w:hAnsi="Times New Roman" w:cs="Times New Roman"/>
          <w:sz w:val="32"/>
          <w:szCs w:val="32"/>
        </w:rPr>
        <w:t>респонденти</w:t>
      </w:r>
      <w:r w:rsidR="005472D9" w:rsidRPr="00A32AC5">
        <w:rPr>
          <w:rFonts w:ascii="Times New Roman" w:hAnsi="Times New Roman" w:cs="Times New Roman"/>
          <w:sz w:val="32"/>
          <w:szCs w:val="32"/>
        </w:rPr>
        <w:t xml:space="preserve"> – 68,8% )</w:t>
      </w:r>
      <w:r w:rsidR="00E60232" w:rsidRPr="00A32AC5">
        <w:rPr>
          <w:rFonts w:ascii="Times New Roman" w:hAnsi="Times New Roman" w:cs="Times New Roman"/>
          <w:sz w:val="32"/>
          <w:szCs w:val="32"/>
        </w:rPr>
        <w:t>;</w:t>
      </w:r>
    </w:p>
    <w:p w:rsidR="00822EB3" w:rsidRPr="00A32AC5" w:rsidRDefault="00822EB3" w:rsidP="00822E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засідання клубів за інтересами, майстер-класи (245 респондентів – 66,4%)</w:t>
      </w:r>
      <w:r w:rsidR="00E60232" w:rsidRPr="00A32AC5">
        <w:rPr>
          <w:rFonts w:ascii="Times New Roman" w:hAnsi="Times New Roman" w:cs="Times New Roman"/>
          <w:sz w:val="32"/>
          <w:szCs w:val="32"/>
        </w:rPr>
        <w:t>;</w:t>
      </w:r>
    </w:p>
    <w:p w:rsidR="00822EB3" w:rsidRPr="00A32AC5" w:rsidRDefault="00822EB3" w:rsidP="00822E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кур’єрська доставка літератури (173 респонденти – 46,9%)</w:t>
      </w:r>
      <w:r w:rsidR="00E60232" w:rsidRPr="00A32AC5">
        <w:rPr>
          <w:rFonts w:ascii="Times New Roman" w:hAnsi="Times New Roman" w:cs="Times New Roman"/>
          <w:sz w:val="32"/>
          <w:szCs w:val="32"/>
        </w:rPr>
        <w:t>;</w:t>
      </w:r>
    </w:p>
    <w:p w:rsidR="00822EB3" w:rsidRPr="00A32AC5" w:rsidRDefault="00822EB3" w:rsidP="00822E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регіональні центри інформації та консультаційні пункти, де можна </w:t>
      </w:r>
      <w:r w:rsidR="00975D59">
        <w:rPr>
          <w:rFonts w:ascii="Times New Roman" w:hAnsi="Times New Roman" w:cs="Times New Roman"/>
          <w:sz w:val="32"/>
          <w:szCs w:val="32"/>
        </w:rPr>
        <w:t>отрима</w:t>
      </w:r>
      <w:r w:rsidRPr="00A32AC5">
        <w:rPr>
          <w:rFonts w:ascii="Times New Roman" w:hAnsi="Times New Roman" w:cs="Times New Roman"/>
          <w:sz w:val="32"/>
          <w:szCs w:val="32"/>
        </w:rPr>
        <w:t>ти інформацію про зміни до пенсії, допомогу для малозабезпечених, фактографічні дані про діяльність адміністративних установ, ін. (167 респондентів – 45,3%)</w:t>
      </w:r>
      <w:r w:rsidR="00E60232" w:rsidRPr="00A32AC5">
        <w:rPr>
          <w:rFonts w:ascii="Times New Roman" w:hAnsi="Times New Roman" w:cs="Times New Roman"/>
          <w:sz w:val="32"/>
          <w:szCs w:val="32"/>
        </w:rPr>
        <w:t>;</w:t>
      </w:r>
    </w:p>
    <w:p w:rsidR="00822EB3" w:rsidRPr="00A32AC5" w:rsidRDefault="00822EB3" w:rsidP="00822E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навчання основам роботи на комп’ютері (150 респондентів – 40,7%)</w:t>
      </w:r>
      <w:r w:rsidR="00E60232" w:rsidRPr="00A32AC5">
        <w:rPr>
          <w:rFonts w:ascii="Times New Roman" w:hAnsi="Times New Roman" w:cs="Times New Roman"/>
          <w:sz w:val="32"/>
          <w:szCs w:val="32"/>
        </w:rPr>
        <w:t>;</w:t>
      </w:r>
    </w:p>
    <w:p w:rsidR="00CF6718" w:rsidRPr="00A32AC5" w:rsidRDefault="00CF6718" w:rsidP="005472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допомога в оформленні соціально-адміністративних послуг</w:t>
      </w:r>
      <w:r w:rsidR="00194E88" w:rsidRPr="00A32AC5">
        <w:rPr>
          <w:rFonts w:ascii="Times New Roman" w:hAnsi="Times New Roman" w:cs="Times New Roman"/>
          <w:sz w:val="32"/>
          <w:szCs w:val="32"/>
        </w:rPr>
        <w:t xml:space="preserve"> (148</w:t>
      </w:r>
      <w:r w:rsidR="005472D9" w:rsidRPr="00A32AC5">
        <w:rPr>
          <w:rFonts w:ascii="Times New Roman" w:hAnsi="Times New Roman" w:cs="Times New Roman"/>
          <w:sz w:val="32"/>
          <w:szCs w:val="32"/>
        </w:rPr>
        <w:t xml:space="preserve"> </w:t>
      </w:r>
      <w:r w:rsidR="00E510A0" w:rsidRPr="00A32AC5">
        <w:rPr>
          <w:rFonts w:ascii="Times New Roman" w:hAnsi="Times New Roman" w:cs="Times New Roman"/>
          <w:sz w:val="32"/>
          <w:szCs w:val="32"/>
        </w:rPr>
        <w:t>респонденти</w:t>
      </w:r>
      <w:r w:rsidR="005472D9" w:rsidRPr="00A32AC5">
        <w:rPr>
          <w:rFonts w:ascii="Times New Roman" w:hAnsi="Times New Roman" w:cs="Times New Roman"/>
          <w:sz w:val="32"/>
          <w:szCs w:val="32"/>
        </w:rPr>
        <w:t xml:space="preserve"> – 40%)</w:t>
      </w:r>
      <w:r w:rsidR="00E60232" w:rsidRPr="00A32AC5">
        <w:rPr>
          <w:rFonts w:ascii="Times New Roman" w:hAnsi="Times New Roman" w:cs="Times New Roman"/>
          <w:sz w:val="32"/>
          <w:szCs w:val="32"/>
        </w:rPr>
        <w:t>;</w:t>
      </w:r>
    </w:p>
    <w:p w:rsidR="00822EB3" w:rsidRPr="00A32AC5" w:rsidRDefault="00822EB3" w:rsidP="00822E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користування </w:t>
      </w:r>
      <w:proofErr w:type="spellStart"/>
      <w:r w:rsidRPr="00A32AC5">
        <w:rPr>
          <w:rFonts w:ascii="Times New Roman" w:hAnsi="Times New Roman" w:cs="Times New Roman"/>
          <w:sz w:val="32"/>
          <w:szCs w:val="32"/>
        </w:rPr>
        <w:t>Інтернет-ресурсами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(128 респондентів – 34,7%)</w:t>
      </w:r>
      <w:r w:rsidR="00E60232" w:rsidRPr="00A32AC5">
        <w:rPr>
          <w:rFonts w:ascii="Times New Roman" w:hAnsi="Times New Roman" w:cs="Times New Roman"/>
          <w:sz w:val="32"/>
          <w:szCs w:val="32"/>
        </w:rPr>
        <w:t>;</w:t>
      </w:r>
    </w:p>
    <w:p w:rsidR="00822EB3" w:rsidRPr="00A32AC5" w:rsidRDefault="00822EB3" w:rsidP="00822EB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ксерокопіювання </w:t>
      </w:r>
      <w:r w:rsidR="00975D59">
        <w:rPr>
          <w:rFonts w:ascii="Times New Roman" w:hAnsi="Times New Roman" w:cs="Times New Roman"/>
          <w:sz w:val="32"/>
          <w:szCs w:val="32"/>
        </w:rPr>
        <w:t>і</w:t>
      </w:r>
      <w:r w:rsidRPr="00A32AC5">
        <w:rPr>
          <w:rFonts w:ascii="Times New Roman" w:hAnsi="Times New Roman" w:cs="Times New Roman"/>
          <w:sz w:val="32"/>
          <w:szCs w:val="32"/>
        </w:rPr>
        <w:t xml:space="preserve"> сканування (115 респондентів – 31,1%)</w:t>
      </w:r>
      <w:r w:rsidR="00E60232" w:rsidRPr="00A32AC5">
        <w:rPr>
          <w:rFonts w:ascii="Times New Roman" w:hAnsi="Times New Roman" w:cs="Times New Roman"/>
          <w:sz w:val="32"/>
          <w:szCs w:val="32"/>
        </w:rPr>
        <w:t>;</w:t>
      </w:r>
    </w:p>
    <w:p w:rsidR="00A54BB6" w:rsidRPr="00A32AC5" w:rsidRDefault="00A54BB6" w:rsidP="005472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безоплатна правова допомога</w:t>
      </w:r>
      <w:r w:rsidR="00194E88" w:rsidRPr="00A32AC5">
        <w:rPr>
          <w:rFonts w:ascii="Times New Roman" w:hAnsi="Times New Roman" w:cs="Times New Roman"/>
          <w:sz w:val="32"/>
          <w:szCs w:val="32"/>
        </w:rPr>
        <w:t xml:space="preserve"> (84</w:t>
      </w:r>
      <w:r w:rsidR="005472D9" w:rsidRPr="00A32AC5">
        <w:rPr>
          <w:rFonts w:ascii="Times New Roman" w:hAnsi="Times New Roman" w:cs="Times New Roman"/>
          <w:sz w:val="32"/>
          <w:szCs w:val="32"/>
        </w:rPr>
        <w:t xml:space="preserve"> </w:t>
      </w:r>
      <w:r w:rsidR="00E510A0" w:rsidRPr="00A32AC5">
        <w:rPr>
          <w:rFonts w:ascii="Times New Roman" w:hAnsi="Times New Roman" w:cs="Times New Roman"/>
          <w:sz w:val="32"/>
          <w:szCs w:val="32"/>
        </w:rPr>
        <w:t>респонденти</w:t>
      </w:r>
      <w:r w:rsidR="005472D9" w:rsidRPr="00A32AC5">
        <w:rPr>
          <w:rFonts w:ascii="Times New Roman" w:hAnsi="Times New Roman" w:cs="Times New Roman"/>
          <w:sz w:val="32"/>
          <w:szCs w:val="32"/>
        </w:rPr>
        <w:t xml:space="preserve"> – 22,8%)</w:t>
      </w:r>
      <w:r w:rsidR="00E60232" w:rsidRPr="00A32AC5">
        <w:rPr>
          <w:rFonts w:ascii="Times New Roman" w:hAnsi="Times New Roman" w:cs="Times New Roman"/>
          <w:sz w:val="32"/>
          <w:szCs w:val="32"/>
        </w:rPr>
        <w:t>;</w:t>
      </w:r>
    </w:p>
    <w:p w:rsidR="00CF6718" w:rsidRDefault="00A54BB6" w:rsidP="005472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буккросинг</w:t>
      </w:r>
      <w:proofErr w:type="spellEnd"/>
      <w:r w:rsidR="00E510A0" w:rsidRPr="00A32AC5">
        <w:rPr>
          <w:rFonts w:ascii="Times New Roman" w:hAnsi="Times New Roman" w:cs="Times New Roman"/>
          <w:sz w:val="32"/>
          <w:szCs w:val="32"/>
        </w:rPr>
        <w:t xml:space="preserve"> (67 респондентів – 18,2%)</w:t>
      </w:r>
      <w:r w:rsidR="00E60232" w:rsidRPr="00A32AC5">
        <w:rPr>
          <w:rFonts w:ascii="Times New Roman" w:hAnsi="Times New Roman" w:cs="Times New Roman"/>
          <w:sz w:val="32"/>
          <w:szCs w:val="32"/>
        </w:rPr>
        <w:t>.</w:t>
      </w:r>
    </w:p>
    <w:p w:rsidR="000A2D96" w:rsidRDefault="000A2D96" w:rsidP="00BE0306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156791" cy="3232298"/>
            <wp:effectExtent l="0" t="0" r="25400" b="25400"/>
            <wp:docPr id="9" name="Діагра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bookmarkStart w:id="0" w:name="_GoBack"/>
      <w:bookmarkEnd w:id="0"/>
    </w:p>
    <w:p w:rsidR="00FD1A16" w:rsidRDefault="00FD1A16" w:rsidP="003368C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3368CA" w:rsidRPr="00A32AC5" w:rsidRDefault="003368CA" w:rsidP="003368C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Респондентів не обмежували вказувати певну кількість послуг, які надаються </w:t>
      </w:r>
      <w:r w:rsidR="00975D59">
        <w:rPr>
          <w:rFonts w:ascii="Times New Roman" w:hAnsi="Times New Roman" w:cs="Times New Roman"/>
          <w:sz w:val="32"/>
          <w:szCs w:val="32"/>
        </w:rPr>
        <w:t>користувачам</w:t>
      </w:r>
      <w:r>
        <w:rPr>
          <w:rFonts w:ascii="Times New Roman" w:hAnsi="Times New Roman" w:cs="Times New Roman"/>
          <w:sz w:val="32"/>
          <w:szCs w:val="32"/>
        </w:rPr>
        <w:t>. Тому їх виявилося досить багато. Деякі послуги цілком очікувані і прогнозовані, як от: пошук та надання інформації, участь у масових заходах, видача літератури на абонемент.</w:t>
      </w:r>
      <w:r w:rsidR="00AD7765">
        <w:rPr>
          <w:rFonts w:ascii="Times New Roman" w:hAnsi="Times New Roman" w:cs="Times New Roman"/>
          <w:sz w:val="32"/>
          <w:szCs w:val="32"/>
        </w:rPr>
        <w:t xml:space="preserve"> Відрадно, що працюють і користуються популярністю у мешканців громад клуби за інтересами, </w:t>
      </w:r>
      <w:r w:rsidR="00AD7765" w:rsidRPr="00A32AC5">
        <w:rPr>
          <w:rFonts w:ascii="Times New Roman" w:hAnsi="Times New Roman" w:cs="Times New Roman"/>
          <w:sz w:val="32"/>
          <w:szCs w:val="32"/>
        </w:rPr>
        <w:t>кур’єрська доставка літератури</w:t>
      </w:r>
      <w:r w:rsidR="00AD7765">
        <w:rPr>
          <w:rFonts w:ascii="Times New Roman" w:hAnsi="Times New Roman" w:cs="Times New Roman"/>
          <w:sz w:val="32"/>
          <w:szCs w:val="32"/>
        </w:rPr>
        <w:t xml:space="preserve"> та регіональні центри надання соціальної інформації. Збільшується число бібліотек, які навчають основам комп’ютерної грамотності. </w:t>
      </w:r>
    </w:p>
    <w:p w:rsidR="00194E88" w:rsidRPr="00A32AC5" w:rsidRDefault="00AD7765" w:rsidP="00752C5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752C56" w:rsidRPr="00A32AC5">
        <w:rPr>
          <w:rFonts w:ascii="Times New Roman" w:hAnsi="Times New Roman" w:cs="Times New Roman"/>
          <w:sz w:val="32"/>
          <w:szCs w:val="32"/>
        </w:rPr>
        <w:t>а</w:t>
      </w:r>
      <w:r w:rsidR="00476716" w:rsidRPr="00A32AC5">
        <w:rPr>
          <w:rFonts w:ascii="Times New Roman" w:hAnsi="Times New Roman" w:cs="Times New Roman"/>
          <w:sz w:val="32"/>
          <w:szCs w:val="32"/>
        </w:rPr>
        <w:t xml:space="preserve"> </w:t>
      </w:r>
      <w:r w:rsidR="00752C56" w:rsidRPr="00A32AC5">
        <w:rPr>
          <w:rFonts w:ascii="Times New Roman" w:hAnsi="Times New Roman" w:cs="Times New Roman"/>
          <w:sz w:val="32"/>
          <w:szCs w:val="32"/>
        </w:rPr>
        <w:t>питання «</w:t>
      </w:r>
      <w:r w:rsidR="00752C56" w:rsidRPr="00A32AC5">
        <w:rPr>
          <w:rFonts w:ascii="Times New Roman" w:hAnsi="Times New Roman" w:cs="Times New Roman"/>
          <w:b/>
          <w:sz w:val="32"/>
          <w:szCs w:val="32"/>
        </w:rPr>
        <w:t xml:space="preserve">Чи вивчаєте потреби мешканців громади?» </w:t>
      </w:r>
      <w:r w:rsidR="00752C56" w:rsidRPr="00A32AC5">
        <w:rPr>
          <w:rFonts w:ascii="Times New Roman" w:hAnsi="Times New Roman" w:cs="Times New Roman"/>
          <w:sz w:val="32"/>
          <w:szCs w:val="32"/>
        </w:rPr>
        <w:t xml:space="preserve">всі бібліотечні працівники відповіли </w:t>
      </w:r>
      <w:r w:rsidR="00752C56" w:rsidRPr="00A32AC5">
        <w:rPr>
          <w:rFonts w:ascii="Times New Roman" w:hAnsi="Times New Roman" w:cs="Times New Roman"/>
          <w:b/>
          <w:sz w:val="32"/>
          <w:szCs w:val="32"/>
        </w:rPr>
        <w:t>так</w:t>
      </w:r>
      <w:r w:rsidR="00752C56" w:rsidRPr="00A32AC5">
        <w:rPr>
          <w:rFonts w:ascii="Times New Roman" w:hAnsi="Times New Roman" w:cs="Times New Roman"/>
          <w:sz w:val="32"/>
          <w:szCs w:val="32"/>
        </w:rPr>
        <w:t xml:space="preserve"> (369 респондентів – 100%)</w:t>
      </w:r>
      <w:r w:rsidR="00E60232" w:rsidRPr="00A32AC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Вивчення потреб допом</w:t>
      </w:r>
      <w:r w:rsidR="00975D59">
        <w:rPr>
          <w:rFonts w:ascii="Times New Roman" w:hAnsi="Times New Roman" w:cs="Times New Roman"/>
          <w:sz w:val="32"/>
          <w:szCs w:val="32"/>
        </w:rPr>
        <w:t>агає</w:t>
      </w:r>
      <w:r>
        <w:rPr>
          <w:rFonts w:ascii="Times New Roman" w:hAnsi="Times New Roman" w:cs="Times New Roman"/>
          <w:sz w:val="32"/>
          <w:szCs w:val="32"/>
        </w:rPr>
        <w:t xml:space="preserve"> працівникам вн</w:t>
      </w:r>
      <w:r w:rsidR="00975D59">
        <w:rPr>
          <w:rFonts w:ascii="Times New Roman" w:hAnsi="Times New Roman" w:cs="Times New Roman"/>
          <w:sz w:val="32"/>
          <w:szCs w:val="32"/>
        </w:rPr>
        <w:t>оси</w:t>
      </w:r>
      <w:r>
        <w:rPr>
          <w:rFonts w:ascii="Times New Roman" w:hAnsi="Times New Roman" w:cs="Times New Roman"/>
          <w:sz w:val="32"/>
          <w:szCs w:val="32"/>
        </w:rPr>
        <w:t xml:space="preserve">ти зміни в перелік </w:t>
      </w:r>
      <w:r w:rsidR="009520BD">
        <w:rPr>
          <w:rFonts w:ascii="Times New Roman" w:hAnsi="Times New Roman" w:cs="Times New Roman"/>
          <w:sz w:val="32"/>
          <w:szCs w:val="32"/>
        </w:rPr>
        <w:t xml:space="preserve">послуг, щоб вони були більш </w:t>
      </w:r>
      <w:proofErr w:type="spellStart"/>
      <w:r w:rsidR="009520BD">
        <w:rPr>
          <w:rFonts w:ascii="Times New Roman" w:hAnsi="Times New Roman" w:cs="Times New Roman"/>
          <w:sz w:val="32"/>
          <w:szCs w:val="32"/>
        </w:rPr>
        <w:t>клієнтоорієнтованими</w:t>
      </w:r>
      <w:proofErr w:type="spellEnd"/>
      <w:r w:rsidR="009520BD">
        <w:rPr>
          <w:rFonts w:ascii="Times New Roman" w:hAnsi="Times New Roman" w:cs="Times New Roman"/>
          <w:sz w:val="32"/>
          <w:szCs w:val="32"/>
        </w:rPr>
        <w:t xml:space="preserve"> і не просто вирішували нагальні потреби, а </w:t>
      </w:r>
      <w:r w:rsidR="00975D59">
        <w:rPr>
          <w:rFonts w:ascii="Times New Roman" w:hAnsi="Times New Roman" w:cs="Times New Roman"/>
          <w:sz w:val="32"/>
          <w:szCs w:val="32"/>
        </w:rPr>
        <w:t xml:space="preserve">й </w:t>
      </w:r>
      <w:r w:rsidR="009520BD">
        <w:rPr>
          <w:rFonts w:ascii="Times New Roman" w:hAnsi="Times New Roman" w:cs="Times New Roman"/>
          <w:sz w:val="32"/>
          <w:szCs w:val="32"/>
        </w:rPr>
        <w:t xml:space="preserve">працювали на їх випередження. </w:t>
      </w:r>
    </w:p>
    <w:p w:rsidR="00E15627" w:rsidRPr="00A32AC5" w:rsidRDefault="00B23D06" w:rsidP="00752C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476716" w:rsidRPr="00A32AC5">
        <w:rPr>
          <w:rFonts w:ascii="Times New Roman" w:hAnsi="Times New Roman" w:cs="Times New Roman"/>
          <w:sz w:val="32"/>
          <w:szCs w:val="32"/>
        </w:rPr>
        <w:t xml:space="preserve"> </w:t>
      </w:r>
      <w:r w:rsidR="00752C56" w:rsidRPr="00A32AC5">
        <w:rPr>
          <w:rFonts w:ascii="Times New Roman" w:hAnsi="Times New Roman" w:cs="Times New Roman"/>
          <w:sz w:val="32"/>
          <w:szCs w:val="32"/>
        </w:rPr>
        <w:t xml:space="preserve">питання </w:t>
      </w:r>
      <w:r w:rsidR="00752C56" w:rsidRPr="00A32AC5">
        <w:rPr>
          <w:rFonts w:ascii="Times New Roman" w:hAnsi="Times New Roman" w:cs="Times New Roman"/>
          <w:b/>
          <w:sz w:val="32"/>
          <w:szCs w:val="32"/>
        </w:rPr>
        <w:t xml:space="preserve">Якщо так, то вкажіть назву соціологічних опитувань (анкетування, моніторингу, міні-інтерв`ю інше), які ви проводили впродовж останніх трьох років? </w:t>
      </w:r>
      <w:r w:rsidR="00752C56" w:rsidRPr="00A32AC5">
        <w:rPr>
          <w:rFonts w:ascii="Times New Roman" w:hAnsi="Times New Roman" w:cs="Times New Roman"/>
          <w:sz w:val="32"/>
          <w:szCs w:val="32"/>
        </w:rPr>
        <w:t xml:space="preserve">отримали такі відповіді: </w:t>
      </w:r>
    </w:p>
    <w:p w:rsidR="00752C56" w:rsidRPr="00975D59" w:rsidRDefault="004F6408" w:rsidP="00975D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75D59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E15627" w:rsidRPr="00975D59">
        <w:rPr>
          <w:rFonts w:ascii="Times New Roman" w:hAnsi="Times New Roman" w:cs="Times New Roman"/>
          <w:b/>
          <w:i/>
          <w:sz w:val="32"/>
          <w:szCs w:val="32"/>
        </w:rPr>
        <w:t>нкетування</w:t>
      </w:r>
      <w:r w:rsidRPr="00975D59">
        <w:rPr>
          <w:rFonts w:ascii="Times New Roman" w:hAnsi="Times New Roman" w:cs="Times New Roman"/>
          <w:sz w:val="32"/>
          <w:szCs w:val="32"/>
        </w:rPr>
        <w:t>:</w:t>
      </w:r>
    </w:p>
    <w:p w:rsidR="00E15627" w:rsidRPr="00A32AC5" w:rsidRDefault="00752C56" w:rsidP="00975D5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«Бібліотека очима користувача»,</w:t>
      </w:r>
      <w:r w:rsidR="00E15627" w:rsidRPr="00A32AC5">
        <w:rPr>
          <w:rFonts w:ascii="Times New Roman" w:hAnsi="Times New Roman" w:cs="Times New Roman"/>
          <w:sz w:val="32"/>
          <w:szCs w:val="32"/>
        </w:rPr>
        <w:t xml:space="preserve"> </w:t>
      </w:r>
      <w:r w:rsidRPr="00A32AC5">
        <w:rPr>
          <w:rFonts w:ascii="Times New Roman" w:hAnsi="Times New Roman" w:cs="Times New Roman"/>
          <w:sz w:val="32"/>
          <w:szCs w:val="32"/>
        </w:rPr>
        <w:t>«Бібліотека моєї громади»,</w:t>
      </w:r>
      <w:r w:rsidR="00E15627" w:rsidRPr="00A32AC5">
        <w:rPr>
          <w:rFonts w:ascii="Times New Roman" w:hAnsi="Times New Roman" w:cs="Times New Roman"/>
          <w:sz w:val="32"/>
          <w:szCs w:val="32"/>
        </w:rPr>
        <w:t xml:space="preserve"> «Бібліотека. Культура. Людина», «Можливості бібліотеки для потреб громади», «Бібліотека</w:t>
      </w:r>
      <w:r w:rsidR="00975D59">
        <w:rPr>
          <w:rFonts w:ascii="Times New Roman" w:hAnsi="Times New Roman" w:cs="Times New Roman"/>
          <w:sz w:val="32"/>
          <w:szCs w:val="32"/>
        </w:rPr>
        <w:t>–</w:t>
      </w:r>
      <w:r w:rsidR="00E15627" w:rsidRPr="00A32AC5">
        <w:rPr>
          <w:rFonts w:ascii="Times New Roman" w:hAnsi="Times New Roman" w:cs="Times New Roman"/>
          <w:sz w:val="32"/>
          <w:szCs w:val="32"/>
        </w:rPr>
        <w:t>книга</w:t>
      </w:r>
      <w:r w:rsidR="00975D59">
        <w:rPr>
          <w:rFonts w:ascii="Times New Roman" w:hAnsi="Times New Roman" w:cs="Times New Roman"/>
          <w:sz w:val="32"/>
          <w:szCs w:val="32"/>
        </w:rPr>
        <w:t>–</w:t>
      </w:r>
      <w:r w:rsidR="00E15627" w:rsidRPr="00A32AC5">
        <w:rPr>
          <w:rFonts w:ascii="Times New Roman" w:hAnsi="Times New Roman" w:cs="Times New Roman"/>
          <w:sz w:val="32"/>
          <w:szCs w:val="32"/>
        </w:rPr>
        <w:t>читач», «Бібліотека. Влада. Громада», «Бібліотечні ініціативи для розвитку громади»</w:t>
      </w:r>
      <w:r w:rsidR="0046349F" w:rsidRPr="00A32AC5">
        <w:rPr>
          <w:rFonts w:ascii="Times New Roman" w:hAnsi="Times New Roman" w:cs="Times New Roman"/>
          <w:sz w:val="32"/>
          <w:szCs w:val="32"/>
        </w:rPr>
        <w:t>, «Бібліотека і громада: створюємо майбутнє», «Сільська жінка: реалії, проблеми», «Роль бібліотеки в житті сільського мешканця», «Бібліотека в житті нашої молоді», «Молодь і книги:</w:t>
      </w:r>
      <w:r w:rsidR="004F6408" w:rsidRPr="00A32AC5">
        <w:rPr>
          <w:rFonts w:ascii="Times New Roman" w:hAnsi="Times New Roman" w:cs="Times New Roman"/>
          <w:sz w:val="32"/>
          <w:szCs w:val="32"/>
        </w:rPr>
        <w:t xml:space="preserve"> чому варто читати?»</w:t>
      </w:r>
      <w:r w:rsidR="009A5D96" w:rsidRPr="00A32AC5">
        <w:rPr>
          <w:rFonts w:ascii="Times New Roman" w:hAnsi="Times New Roman" w:cs="Times New Roman"/>
          <w:sz w:val="32"/>
          <w:szCs w:val="32"/>
        </w:rPr>
        <w:t xml:space="preserve">, </w:t>
      </w:r>
      <w:r w:rsidR="00975D59">
        <w:rPr>
          <w:rFonts w:ascii="Times New Roman" w:hAnsi="Times New Roman" w:cs="Times New Roman"/>
          <w:sz w:val="32"/>
          <w:szCs w:val="32"/>
        </w:rPr>
        <w:t>«</w:t>
      </w:r>
      <w:r w:rsidR="009A5D96" w:rsidRPr="00A32AC5">
        <w:rPr>
          <w:rFonts w:ascii="Times New Roman" w:hAnsi="Times New Roman" w:cs="Times New Roman"/>
          <w:sz w:val="32"/>
          <w:szCs w:val="32"/>
        </w:rPr>
        <w:t>Бібліотека, громада – відкритий простір»</w:t>
      </w:r>
      <w:r w:rsidR="004F6408" w:rsidRPr="00A32AC5">
        <w:rPr>
          <w:rFonts w:ascii="Times New Roman" w:hAnsi="Times New Roman" w:cs="Times New Roman"/>
          <w:sz w:val="32"/>
          <w:szCs w:val="32"/>
        </w:rPr>
        <w:t xml:space="preserve"> та ін.</w:t>
      </w:r>
      <w:r w:rsidR="0046349F" w:rsidRPr="00A32A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5627" w:rsidRPr="00A32AC5" w:rsidRDefault="00E15627" w:rsidP="00975D5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b/>
          <w:i/>
          <w:sz w:val="32"/>
          <w:szCs w:val="32"/>
        </w:rPr>
        <w:t xml:space="preserve">міні-інтерв`ю, міні-опитування, </w:t>
      </w:r>
      <w:proofErr w:type="spellStart"/>
      <w:r w:rsidRPr="00A32AC5">
        <w:rPr>
          <w:rFonts w:ascii="Times New Roman" w:hAnsi="Times New Roman" w:cs="Times New Roman"/>
          <w:b/>
          <w:i/>
          <w:sz w:val="32"/>
          <w:szCs w:val="32"/>
        </w:rPr>
        <w:t>бліц-опитування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>:</w:t>
      </w:r>
    </w:p>
    <w:p w:rsidR="00E15627" w:rsidRPr="00A32AC5" w:rsidRDefault="00E15627" w:rsidP="00E60232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«Найкращий автор року», «Найкраща книга року», «Скринька ідей», «Гаряча десятка», «Чи потрібні періодичні видання для бібліотеки», «Поговоримо про бібліотеку», «Яка книга змінила ваше життя», </w:t>
      </w:r>
      <w:r w:rsidR="0046349F" w:rsidRPr="00A32AC5">
        <w:rPr>
          <w:rFonts w:ascii="Times New Roman" w:hAnsi="Times New Roman" w:cs="Times New Roman"/>
          <w:sz w:val="32"/>
          <w:szCs w:val="32"/>
        </w:rPr>
        <w:t>«Що краще: комп’ютер чи книга?», «</w:t>
      </w:r>
      <w:r w:rsidR="00975D59">
        <w:rPr>
          <w:rFonts w:ascii="Times New Roman" w:hAnsi="Times New Roman" w:cs="Times New Roman"/>
          <w:sz w:val="32"/>
          <w:szCs w:val="32"/>
        </w:rPr>
        <w:t>Щ</w:t>
      </w:r>
      <w:r w:rsidR="0046349F" w:rsidRPr="00A32AC5">
        <w:rPr>
          <w:rFonts w:ascii="Times New Roman" w:hAnsi="Times New Roman" w:cs="Times New Roman"/>
          <w:sz w:val="32"/>
          <w:szCs w:val="32"/>
        </w:rPr>
        <w:t>о читає Ваша дитина?», «Шляхи покращення рівня життя у нашому селі», «Якою ви бачите бібліотеку в майбутньому?».</w:t>
      </w:r>
    </w:p>
    <w:p w:rsidR="003709AF" w:rsidRPr="00A32AC5" w:rsidRDefault="00B23D06" w:rsidP="003709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476716" w:rsidRPr="00A32AC5">
        <w:rPr>
          <w:rFonts w:ascii="Times New Roman" w:hAnsi="Times New Roman" w:cs="Times New Roman"/>
          <w:sz w:val="32"/>
          <w:szCs w:val="32"/>
        </w:rPr>
        <w:t xml:space="preserve"> </w:t>
      </w:r>
      <w:r w:rsidR="003709AF" w:rsidRPr="00A32AC5">
        <w:rPr>
          <w:rFonts w:ascii="Times New Roman" w:hAnsi="Times New Roman" w:cs="Times New Roman"/>
          <w:sz w:val="32"/>
          <w:szCs w:val="32"/>
        </w:rPr>
        <w:t>питання «</w:t>
      </w:r>
      <w:r w:rsidR="003709AF" w:rsidRPr="00A32AC5">
        <w:rPr>
          <w:rFonts w:ascii="Times New Roman" w:hAnsi="Times New Roman" w:cs="Times New Roman"/>
          <w:b/>
          <w:sz w:val="32"/>
          <w:szCs w:val="32"/>
        </w:rPr>
        <w:t xml:space="preserve">Які з видів соціальної діяльності бібліотеки ви вважаєте ефективними для задоволення потреб територіальної громади?» </w:t>
      </w:r>
      <w:r w:rsidR="003709AF" w:rsidRPr="00A32AC5">
        <w:rPr>
          <w:rFonts w:ascii="Times New Roman" w:hAnsi="Times New Roman" w:cs="Times New Roman"/>
          <w:sz w:val="32"/>
          <w:szCs w:val="32"/>
        </w:rPr>
        <w:t xml:space="preserve">відповіді респондентів </w:t>
      </w:r>
      <w:r w:rsidR="005C4DD7" w:rsidRPr="00A32AC5">
        <w:rPr>
          <w:rFonts w:ascii="Times New Roman" w:hAnsi="Times New Roman" w:cs="Times New Roman"/>
          <w:sz w:val="32"/>
          <w:szCs w:val="32"/>
        </w:rPr>
        <w:t xml:space="preserve">були такими: </w:t>
      </w:r>
    </w:p>
    <w:p w:rsidR="00E60232" w:rsidRPr="00A32AC5" w:rsidRDefault="00E60232" w:rsidP="00E602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кур’єрська доставка літератури (</w:t>
      </w:r>
      <w:proofErr w:type="spellStart"/>
      <w:r w:rsidRPr="00A32AC5">
        <w:rPr>
          <w:rFonts w:ascii="Times New Roman" w:hAnsi="Times New Roman" w:cs="Times New Roman"/>
          <w:sz w:val="32"/>
          <w:szCs w:val="32"/>
        </w:rPr>
        <w:t>книгоношення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>) (327 – 88,6%);</w:t>
      </w:r>
    </w:p>
    <w:p w:rsidR="009A5D96" w:rsidRPr="00A32AC5" w:rsidRDefault="009A5D96" w:rsidP="009A5D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lastRenderedPageBreak/>
        <w:t xml:space="preserve">клуби та гуртки за інтересами (школи здорового способу життя, </w:t>
      </w:r>
      <w:proofErr w:type="spellStart"/>
      <w:r w:rsidRPr="00A32AC5">
        <w:rPr>
          <w:rFonts w:ascii="Times New Roman" w:hAnsi="Times New Roman" w:cs="Times New Roman"/>
          <w:sz w:val="32"/>
          <w:szCs w:val="32"/>
        </w:rPr>
        <w:t>еко-театри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ін.) (284 – 77%);</w:t>
      </w:r>
    </w:p>
    <w:p w:rsidR="00E60232" w:rsidRPr="00A32AC5" w:rsidRDefault="00E60232" w:rsidP="009A5D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майстер-класи з талановитими краянами різного віку (268 – 72,6%);</w:t>
      </w:r>
    </w:p>
    <w:p w:rsidR="00CE6D85" w:rsidRPr="00A32AC5" w:rsidRDefault="00CE6D85" w:rsidP="00CE6D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безоплатна вторинна правова допомога (264 – 71,5%); </w:t>
      </w:r>
    </w:p>
    <w:p w:rsidR="009A5D96" w:rsidRPr="00A32AC5" w:rsidRDefault="009A5D96" w:rsidP="009A5D9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заняття з юними мешканцями громади (</w:t>
      </w:r>
      <w:proofErr w:type="spellStart"/>
      <w:r w:rsidRPr="00A32AC5">
        <w:rPr>
          <w:rFonts w:ascii="Times New Roman" w:hAnsi="Times New Roman" w:cs="Times New Roman"/>
          <w:sz w:val="32"/>
          <w:szCs w:val="32"/>
        </w:rPr>
        <w:t>бібліоняня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A32AC5">
        <w:rPr>
          <w:rFonts w:ascii="Times New Roman" w:hAnsi="Times New Roman" w:cs="Times New Roman"/>
          <w:sz w:val="32"/>
          <w:szCs w:val="32"/>
        </w:rPr>
        <w:t>бібліошкола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>) (251 – 68%</w:t>
      </w:r>
      <w:r w:rsidR="00975D59">
        <w:rPr>
          <w:rFonts w:ascii="Times New Roman" w:hAnsi="Times New Roman" w:cs="Times New Roman"/>
          <w:sz w:val="32"/>
          <w:szCs w:val="32"/>
        </w:rPr>
        <w:t>)</w:t>
      </w:r>
      <w:r w:rsidRPr="00A32AC5">
        <w:rPr>
          <w:rFonts w:ascii="Times New Roman" w:hAnsi="Times New Roman" w:cs="Times New Roman"/>
          <w:sz w:val="32"/>
          <w:szCs w:val="32"/>
        </w:rPr>
        <w:t>;</w:t>
      </w:r>
    </w:p>
    <w:p w:rsidR="00E60232" w:rsidRPr="00A32AC5" w:rsidRDefault="00E60232" w:rsidP="00E602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курси комп’ютерної грамотності: - для дітей, - для дорослих (228 – 61,8%);</w:t>
      </w:r>
    </w:p>
    <w:p w:rsidR="00CE6D85" w:rsidRPr="00A32AC5" w:rsidRDefault="00CE6D85" w:rsidP="00CE6D8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допомога воїнам АТО, ООС (164 –</w:t>
      </w:r>
      <w:r w:rsidR="00975D59">
        <w:rPr>
          <w:rFonts w:ascii="Times New Roman" w:hAnsi="Times New Roman" w:cs="Times New Roman"/>
          <w:sz w:val="32"/>
          <w:szCs w:val="32"/>
        </w:rPr>
        <w:t xml:space="preserve"> </w:t>
      </w:r>
      <w:r w:rsidRPr="00A32AC5">
        <w:rPr>
          <w:rFonts w:ascii="Times New Roman" w:hAnsi="Times New Roman" w:cs="Times New Roman"/>
          <w:sz w:val="32"/>
          <w:szCs w:val="32"/>
        </w:rPr>
        <w:t>44,4%);</w:t>
      </w:r>
    </w:p>
    <w:p w:rsidR="005C4DD7" w:rsidRPr="00A32AC5" w:rsidRDefault="005C4DD7" w:rsidP="00E6023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навчання для дорослих (в т.ч. організація Університету третього віку)</w:t>
      </w:r>
      <w:r w:rsidR="00915DF0" w:rsidRPr="00A32AC5">
        <w:rPr>
          <w:rFonts w:ascii="Times New Roman" w:hAnsi="Times New Roman" w:cs="Times New Roman"/>
          <w:sz w:val="32"/>
          <w:szCs w:val="32"/>
        </w:rPr>
        <w:t xml:space="preserve"> (137 бібліотек – 37,1%</w:t>
      </w:r>
      <w:r w:rsidR="00975D59">
        <w:rPr>
          <w:rFonts w:ascii="Times New Roman" w:hAnsi="Times New Roman" w:cs="Times New Roman"/>
          <w:sz w:val="32"/>
          <w:szCs w:val="32"/>
        </w:rPr>
        <w:t>)</w:t>
      </w:r>
      <w:r w:rsidRPr="00A32AC5">
        <w:rPr>
          <w:rFonts w:ascii="Times New Roman" w:hAnsi="Times New Roman" w:cs="Times New Roman"/>
          <w:sz w:val="32"/>
          <w:szCs w:val="32"/>
        </w:rPr>
        <w:t>;</w:t>
      </w:r>
    </w:p>
    <w:p w:rsidR="005C4DD7" w:rsidRPr="00A32AC5" w:rsidRDefault="005C4DD7" w:rsidP="004767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благодійний збір необхідної допомоги для малозабезпечених, для воїнів на Сході</w:t>
      </w:r>
      <w:r w:rsidR="00975D59">
        <w:rPr>
          <w:rFonts w:ascii="Times New Roman" w:hAnsi="Times New Roman" w:cs="Times New Roman"/>
          <w:sz w:val="32"/>
          <w:szCs w:val="32"/>
        </w:rPr>
        <w:t xml:space="preserve"> </w:t>
      </w:r>
      <w:r w:rsidR="00D32EA1" w:rsidRPr="00A32AC5">
        <w:rPr>
          <w:rFonts w:ascii="Times New Roman" w:hAnsi="Times New Roman" w:cs="Times New Roman"/>
          <w:sz w:val="32"/>
          <w:szCs w:val="32"/>
        </w:rPr>
        <w:t>(108 – 29,3%);</w:t>
      </w:r>
    </w:p>
    <w:p w:rsidR="005C4DD7" w:rsidRDefault="00476716" w:rsidP="005C4D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і</w:t>
      </w:r>
      <w:r w:rsidR="005C4DD7" w:rsidRPr="00A32AC5">
        <w:rPr>
          <w:rFonts w:ascii="Times New Roman" w:hAnsi="Times New Roman" w:cs="Times New Roman"/>
          <w:sz w:val="32"/>
          <w:szCs w:val="32"/>
        </w:rPr>
        <w:t>нше</w:t>
      </w:r>
      <w:r w:rsidRPr="00A32AC5">
        <w:rPr>
          <w:rFonts w:ascii="Times New Roman" w:hAnsi="Times New Roman" w:cs="Times New Roman"/>
          <w:sz w:val="32"/>
          <w:szCs w:val="32"/>
        </w:rPr>
        <w:t xml:space="preserve"> (зустрічі з фахівцями з певних тематичних питань, співпраця з громадськими організаціями)</w:t>
      </w:r>
      <w:r w:rsidR="00975D59">
        <w:rPr>
          <w:rFonts w:ascii="Times New Roman" w:hAnsi="Times New Roman" w:cs="Times New Roman"/>
          <w:sz w:val="32"/>
          <w:szCs w:val="32"/>
        </w:rPr>
        <w:t xml:space="preserve"> – </w:t>
      </w:r>
      <w:r w:rsidRPr="00A32AC5">
        <w:rPr>
          <w:rFonts w:ascii="Times New Roman" w:hAnsi="Times New Roman" w:cs="Times New Roman"/>
          <w:sz w:val="32"/>
          <w:szCs w:val="32"/>
        </w:rPr>
        <w:t>(17 – 4,6%)</w:t>
      </w:r>
      <w:r w:rsidR="005C4DD7" w:rsidRPr="00A32AC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64EEF" w:rsidRDefault="009520BD" w:rsidP="009520B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 цих відповідей можна зробити невелике узагальнення: </w:t>
      </w:r>
      <w:r w:rsidR="003966E5">
        <w:rPr>
          <w:rFonts w:ascii="Times New Roman" w:hAnsi="Times New Roman" w:cs="Times New Roman"/>
          <w:sz w:val="32"/>
          <w:szCs w:val="32"/>
        </w:rPr>
        <w:t xml:space="preserve">на думку працівників бібліотек </w:t>
      </w:r>
      <w:proofErr w:type="spellStart"/>
      <w:r w:rsidR="003966E5">
        <w:rPr>
          <w:rFonts w:ascii="Times New Roman" w:hAnsi="Times New Roman" w:cs="Times New Roman"/>
          <w:sz w:val="32"/>
          <w:szCs w:val="32"/>
        </w:rPr>
        <w:t>книгоношення</w:t>
      </w:r>
      <w:proofErr w:type="spellEnd"/>
      <w:r w:rsidR="003966E5">
        <w:rPr>
          <w:rFonts w:ascii="Times New Roman" w:hAnsi="Times New Roman" w:cs="Times New Roman"/>
          <w:sz w:val="32"/>
          <w:szCs w:val="32"/>
        </w:rPr>
        <w:t xml:space="preserve">, засідання клубів за інтересами та проведення майстер-класів належать до найефективніших соціальних послуг </w:t>
      </w:r>
      <w:r w:rsidR="00DC316B">
        <w:rPr>
          <w:rFonts w:ascii="Times New Roman" w:hAnsi="Times New Roman" w:cs="Times New Roman"/>
          <w:sz w:val="32"/>
          <w:szCs w:val="32"/>
        </w:rPr>
        <w:t xml:space="preserve">для задоволення потреб мешканців громад. </w:t>
      </w:r>
    </w:p>
    <w:p w:rsidR="009520BD" w:rsidRPr="00A32AC5" w:rsidRDefault="003940D2" w:rsidP="009520B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впровадження </w:t>
      </w:r>
      <w:r w:rsidR="0067019E">
        <w:rPr>
          <w:rFonts w:ascii="Times New Roman" w:hAnsi="Times New Roman" w:cs="Times New Roman"/>
          <w:sz w:val="32"/>
          <w:szCs w:val="32"/>
        </w:rPr>
        <w:t xml:space="preserve">нових </w:t>
      </w:r>
      <w:r>
        <w:rPr>
          <w:rFonts w:ascii="Times New Roman" w:hAnsi="Times New Roman" w:cs="Times New Roman"/>
          <w:sz w:val="32"/>
          <w:szCs w:val="32"/>
        </w:rPr>
        <w:t>соціальних послуг потрібно також враховувати нові законодавчі документи, які розширюють можливості та функції бібліотек.</w:t>
      </w:r>
    </w:p>
    <w:p w:rsidR="00476716" w:rsidRPr="00A32AC5" w:rsidRDefault="00E77C7C" w:rsidP="00E77C7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Аналіз відповідей респондентів,</w:t>
      </w:r>
      <w:r w:rsidRPr="00A32A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3D06">
        <w:rPr>
          <w:rFonts w:ascii="Times New Roman" w:hAnsi="Times New Roman" w:cs="Times New Roman"/>
          <w:sz w:val="32"/>
          <w:szCs w:val="32"/>
        </w:rPr>
        <w:t xml:space="preserve">які відповіли на </w:t>
      </w:r>
      <w:r w:rsidRPr="00A32AC5">
        <w:rPr>
          <w:rFonts w:ascii="Times New Roman" w:hAnsi="Times New Roman" w:cs="Times New Roman"/>
          <w:sz w:val="32"/>
          <w:szCs w:val="32"/>
        </w:rPr>
        <w:t>питання «</w:t>
      </w:r>
      <w:r w:rsidR="00476716" w:rsidRPr="00A32AC5">
        <w:rPr>
          <w:rFonts w:ascii="Times New Roman" w:hAnsi="Times New Roman" w:cs="Times New Roman"/>
          <w:b/>
          <w:sz w:val="32"/>
          <w:szCs w:val="32"/>
        </w:rPr>
        <w:t>З якими категоріями мешканців громади, що потребують соціальних послуг, ви працюєте?</w:t>
      </w:r>
      <w:r w:rsidRPr="00A32AC5">
        <w:rPr>
          <w:rFonts w:ascii="Times New Roman" w:hAnsi="Times New Roman" w:cs="Times New Roman"/>
          <w:b/>
          <w:sz w:val="32"/>
          <w:szCs w:val="32"/>
        </w:rPr>
        <w:t>»</w:t>
      </w:r>
      <w:r w:rsidRPr="00A32AC5">
        <w:rPr>
          <w:rFonts w:ascii="Times New Roman" w:hAnsi="Times New Roman" w:cs="Times New Roman"/>
          <w:sz w:val="32"/>
          <w:szCs w:val="32"/>
        </w:rPr>
        <w:t>:</w:t>
      </w:r>
    </w:p>
    <w:p w:rsidR="00143E2A" w:rsidRPr="00A32AC5" w:rsidRDefault="00143E2A" w:rsidP="00143E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особи з обмеженими фізичними можливостями (357 – 96,7% );</w:t>
      </w:r>
    </w:p>
    <w:p w:rsidR="00143E2A" w:rsidRPr="00A32AC5" w:rsidRDefault="00143E2A" w:rsidP="00143E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одинокі мешканці поважного пенсійного віку (341 респондент – 92,4%);</w:t>
      </w:r>
    </w:p>
    <w:p w:rsidR="00476716" w:rsidRPr="00A32AC5" w:rsidRDefault="00476716" w:rsidP="00143E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багатодітні, малозабезпечені та неблагополучні сім`ї</w:t>
      </w:r>
      <w:r w:rsidR="00E77C7C" w:rsidRPr="00A32AC5">
        <w:rPr>
          <w:rFonts w:ascii="Times New Roman" w:hAnsi="Times New Roman" w:cs="Times New Roman"/>
          <w:sz w:val="32"/>
          <w:szCs w:val="32"/>
        </w:rPr>
        <w:t xml:space="preserve"> </w:t>
      </w:r>
      <w:r w:rsidR="00143E2A" w:rsidRPr="00A32AC5">
        <w:rPr>
          <w:rFonts w:ascii="Times New Roman" w:hAnsi="Times New Roman" w:cs="Times New Roman"/>
          <w:sz w:val="32"/>
          <w:szCs w:val="32"/>
        </w:rPr>
        <w:t>(276 – 74,8%)</w:t>
      </w:r>
      <w:r w:rsidRPr="00A32AC5">
        <w:rPr>
          <w:rFonts w:ascii="Times New Roman" w:hAnsi="Times New Roman" w:cs="Times New Roman"/>
          <w:sz w:val="32"/>
          <w:szCs w:val="32"/>
        </w:rPr>
        <w:t>;</w:t>
      </w:r>
    </w:p>
    <w:p w:rsidR="00476716" w:rsidRPr="00A32AC5" w:rsidRDefault="00476716" w:rsidP="00143E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безробітна молодь</w:t>
      </w:r>
      <w:r w:rsidR="00143E2A" w:rsidRPr="00A32AC5">
        <w:rPr>
          <w:rFonts w:ascii="Times New Roman" w:hAnsi="Times New Roman" w:cs="Times New Roman"/>
          <w:sz w:val="32"/>
          <w:szCs w:val="32"/>
        </w:rPr>
        <w:t xml:space="preserve"> (198 – 53,7%)</w:t>
      </w:r>
      <w:r w:rsidRPr="00A32AC5">
        <w:rPr>
          <w:rFonts w:ascii="Times New Roman" w:hAnsi="Times New Roman" w:cs="Times New Roman"/>
          <w:sz w:val="32"/>
          <w:szCs w:val="32"/>
        </w:rPr>
        <w:t>;</w:t>
      </w:r>
    </w:p>
    <w:p w:rsidR="00476716" w:rsidRPr="00A32AC5" w:rsidRDefault="00476716" w:rsidP="00143E2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особи, які перебувають у складних життєвих обставинах</w:t>
      </w:r>
      <w:r w:rsidR="00143E2A" w:rsidRPr="00A32AC5">
        <w:rPr>
          <w:rFonts w:ascii="Times New Roman" w:hAnsi="Times New Roman" w:cs="Times New Roman"/>
          <w:sz w:val="32"/>
          <w:szCs w:val="32"/>
        </w:rPr>
        <w:t xml:space="preserve"> (123 – 33,3%)</w:t>
      </w:r>
      <w:r w:rsidRPr="00A32AC5">
        <w:rPr>
          <w:rFonts w:ascii="Times New Roman" w:hAnsi="Times New Roman" w:cs="Times New Roman"/>
          <w:sz w:val="32"/>
          <w:szCs w:val="32"/>
        </w:rPr>
        <w:t>;</w:t>
      </w:r>
    </w:p>
    <w:p w:rsidR="000136B2" w:rsidRDefault="00476716" w:rsidP="000136B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інше</w:t>
      </w:r>
      <w:r w:rsidR="00455C2F" w:rsidRPr="00A32AC5">
        <w:rPr>
          <w:rFonts w:ascii="Times New Roman" w:hAnsi="Times New Roman" w:cs="Times New Roman"/>
          <w:sz w:val="32"/>
          <w:szCs w:val="32"/>
        </w:rPr>
        <w:t xml:space="preserve"> (3 – 0,8%)</w:t>
      </w:r>
    </w:p>
    <w:p w:rsidR="000136B2" w:rsidRPr="000136B2" w:rsidRDefault="000136B2" w:rsidP="000136B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4B23DA" w:rsidRPr="00A32AC5" w:rsidRDefault="003A41D1" w:rsidP="004B23D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lastRenderedPageBreak/>
        <w:drawing>
          <wp:inline distT="0" distB="0" distL="0" distR="0">
            <wp:extent cx="5582093" cy="3413052"/>
            <wp:effectExtent l="0" t="0" r="19050" b="16510"/>
            <wp:docPr id="4" name="Діагра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51726" w:rsidRPr="00A32AC5" w:rsidRDefault="00B23D06" w:rsidP="00F5172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F51726" w:rsidRPr="00A32AC5">
        <w:rPr>
          <w:rFonts w:ascii="Times New Roman" w:hAnsi="Times New Roman" w:cs="Times New Roman"/>
          <w:sz w:val="32"/>
          <w:szCs w:val="32"/>
        </w:rPr>
        <w:t xml:space="preserve"> питання</w:t>
      </w:r>
      <w:r w:rsidR="00F51726" w:rsidRPr="00A32AC5">
        <w:rPr>
          <w:rFonts w:ascii="Times New Roman" w:hAnsi="Times New Roman" w:cs="Times New Roman"/>
          <w:b/>
          <w:sz w:val="32"/>
          <w:szCs w:val="32"/>
        </w:rPr>
        <w:t xml:space="preserve"> «Які соціальні послуги впроваджені у бібліотеці вашої громади і для яких категорій користувачів?» </w:t>
      </w:r>
      <w:r w:rsidR="00F51726" w:rsidRPr="00A32AC5">
        <w:rPr>
          <w:rFonts w:ascii="Times New Roman" w:hAnsi="Times New Roman" w:cs="Times New Roman"/>
          <w:sz w:val="32"/>
          <w:szCs w:val="32"/>
        </w:rPr>
        <w:t xml:space="preserve">відповіді респондентів розділилися так: </w:t>
      </w:r>
    </w:p>
    <w:p w:rsidR="00D47401" w:rsidRPr="00A32AC5" w:rsidRDefault="00D47401" w:rsidP="00975D59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заняття з юними мешканцями громади (329 бібліотек – 89,2%);</w:t>
      </w:r>
    </w:p>
    <w:p w:rsidR="00A73EF6" w:rsidRPr="00A32AC5" w:rsidRDefault="00A73EF6" w:rsidP="00975D59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кур’єрська доставка літератури та інформації з соціальних проблем (зміни в пенсійному законодавстві, субсидії, виплати для малозабезпечених та ін.</w:t>
      </w:r>
      <w:r w:rsidR="00F109F1" w:rsidRPr="00A32AC5">
        <w:rPr>
          <w:rFonts w:ascii="Times New Roman" w:hAnsi="Times New Roman" w:cs="Times New Roman"/>
          <w:sz w:val="32"/>
          <w:szCs w:val="32"/>
        </w:rPr>
        <w:t>) (276 – 74,8%);</w:t>
      </w:r>
    </w:p>
    <w:p w:rsidR="00A73EF6" w:rsidRPr="00A32AC5" w:rsidRDefault="00A73EF6" w:rsidP="00975D59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майстер-класи з талановитими краянами</w:t>
      </w:r>
      <w:r w:rsidR="00D47401" w:rsidRPr="00A32AC5">
        <w:rPr>
          <w:rFonts w:ascii="Times New Roman" w:hAnsi="Times New Roman" w:cs="Times New Roman"/>
          <w:sz w:val="32"/>
          <w:szCs w:val="32"/>
        </w:rPr>
        <w:t xml:space="preserve"> (210 – 56,9%);</w:t>
      </w:r>
    </w:p>
    <w:p w:rsidR="00A73EF6" w:rsidRPr="00A32AC5" w:rsidRDefault="00A73EF6" w:rsidP="00975D59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отримання безоплат</w:t>
      </w:r>
      <w:r w:rsidR="00D47401" w:rsidRPr="00A32AC5">
        <w:rPr>
          <w:rFonts w:ascii="Times New Roman" w:hAnsi="Times New Roman" w:cs="Times New Roman"/>
          <w:sz w:val="32"/>
          <w:szCs w:val="32"/>
        </w:rPr>
        <w:t>ної вторинної правової допомоги (143 – 38,8%);</w:t>
      </w:r>
    </w:p>
    <w:p w:rsidR="000321BE" w:rsidRPr="00A32AC5" w:rsidRDefault="000321BE" w:rsidP="00975D59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навчання комп’ютерної грамотності для дітей та людей поважного віку (136 – 36,9%);</w:t>
      </w:r>
    </w:p>
    <w:p w:rsidR="000321BE" w:rsidRPr="00A32AC5" w:rsidRDefault="000321BE" w:rsidP="00975D59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комунальні платежі через </w:t>
      </w:r>
      <w:proofErr w:type="spellStart"/>
      <w:r w:rsidRPr="00A32AC5">
        <w:rPr>
          <w:rFonts w:ascii="Times New Roman" w:hAnsi="Times New Roman" w:cs="Times New Roman"/>
          <w:sz w:val="32"/>
          <w:szCs w:val="32"/>
        </w:rPr>
        <w:t>Приват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>-24, Ощад-24 (131 – 35,5%);</w:t>
      </w:r>
    </w:p>
    <w:p w:rsidR="000321BE" w:rsidRPr="00A32AC5" w:rsidRDefault="000321BE" w:rsidP="00975D59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благодійний збір для воїнів АТО, ООС, дитячих будинків чи геріатричних пансіонатів (93 – 25,2%);</w:t>
      </w:r>
    </w:p>
    <w:p w:rsidR="00A73EF6" w:rsidRPr="00A32AC5" w:rsidRDefault="00A73EF6" w:rsidP="00975D59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замовлення квитків на потяги, літаки чи концерти</w:t>
      </w:r>
      <w:r w:rsidR="00D47401" w:rsidRPr="00A32AC5">
        <w:rPr>
          <w:rFonts w:ascii="Times New Roman" w:hAnsi="Times New Roman" w:cs="Times New Roman"/>
          <w:sz w:val="32"/>
          <w:szCs w:val="32"/>
        </w:rPr>
        <w:t xml:space="preserve"> (86 –23,3%);</w:t>
      </w:r>
    </w:p>
    <w:p w:rsidR="000546ED" w:rsidRPr="00A32AC5" w:rsidRDefault="000546ED" w:rsidP="00975D59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оформлення </w:t>
      </w:r>
      <w:proofErr w:type="spellStart"/>
      <w:r w:rsidRPr="00A32AC5">
        <w:rPr>
          <w:rFonts w:ascii="Times New Roman" w:hAnsi="Times New Roman" w:cs="Times New Roman"/>
          <w:sz w:val="32"/>
          <w:szCs w:val="32"/>
        </w:rPr>
        <w:t>інтернет-покупок</w:t>
      </w:r>
      <w:proofErr w:type="spellEnd"/>
      <w:r w:rsidR="00D47401" w:rsidRPr="00A32AC5">
        <w:rPr>
          <w:rFonts w:ascii="Times New Roman" w:hAnsi="Times New Roman" w:cs="Times New Roman"/>
          <w:sz w:val="32"/>
          <w:szCs w:val="32"/>
        </w:rPr>
        <w:t xml:space="preserve"> (71 – 19,2%);</w:t>
      </w:r>
    </w:p>
    <w:p w:rsidR="000546ED" w:rsidRPr="00A32AC5" w:rsidRDefault="000546ED" w:rsidP="00975D59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проведення просвітницьких заходів та майстер-класів для слухачів «Університету 3-го віку»</w:t>
      </w:r>
      <w:r w:rsidR="000321BE" w:rsidRPr="00A32AC5">
        <w:rPr>
          <w:rFonts w:ascii="Times New Roman" w:hAnsi="Times New Roman" w:cs="Times New Roman"/>
          <w:sz w:val="32"/>
          <w:szCs w:val="32"/>
        </w:rPr>
        <w:t xml:space="preserve"> (37 – 10,02%); </w:t>
      </w:r>
    </w:p>
    <w:p w:rsidR="000546ED" w:rsidRPr="00A32AC5" w:rsidRDefault="000546ED" w:rsidP="00975D59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пошук вакансії та проходження </w:t>
      </w:r>
      <w:proofErr w:type="spellStart"/>
      <w:r w:rsidRPr="00A32AC5">
        <w:rPr>
          <w:rFonts w:ascii="Times New Roman" w:hAnsi="Times New Roman" w:cs="Times New Roman"/>
          <w:sz w:val="32"/>
          <w:szCs w:val="32"/>
        </w:rPr>
        <w:t>онлай</w:t>
      </w:r>
      <w:r w:rsidR="000321BE" w:rsidRPr="00A32AC5">
        <w:rPr>
          <w:rFonts w:ascii="Times New Roman" w:hAnsi="Times New Roman" w:cs="Times New Roman"/>
          <w:sz w:val="32"/>
          <w:szCs w:val="32"/>
        </w:rPr>
        <w:t>н-співбесіди</w:t>
      </w:r>
      <w:proofErr w:type="spellEnd"/>
      <w:r w:rsidR="000321BE" w:rsidRPr="00A32AC5">
        <w:rPr>
          <w:rFonts w:ascii="Times New Roman" w:hAnsi="Times New Roman" w:cs="Times New Roman"/>
          <w:sz w:val="32"/>
          <w:szCs w:val="32"/>
        </w:rPr>
        <w:t xml:space="preserve"> щодо пошуку роботи (26 – 7,05%);</w:t>
      </w:r>
    </w:p>
    <w:p w:rsidR="00752C56" w:rsidRPr="00A32AC5" w:rsidRDefault="00F51726" w:rsidP="00975D59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lastRenderedPageBreak/>
        <w:t>телефонувати рідн</w:t>
      </w:r>
      <w:r w:rsidR="000321BE" w:rsidRPr="00A32AC5">
        <w:rPr>
          <w:rFonts w:ascii="Times New Roman" w:hAnsi="Times New Roman" w:cs="Times New Roman"/>
          <w:sz w:val="32"/>
          <w:szCs w:val="32"/>
        </w:rPr>
        <w:t xml:space="preserve">им і друзям за допомогою </w:t>
      </w:r>
      <w:proofErr w:type="spellStart"/>
      <w:r w:rsidR="000321BE" w:rsidRPr="00A32AC5">
        <w:rPr>
          <w:rFonts w:ascii="Times New Roman" w:hAnsi="Times New Roman" w:cs="Times New Roman"/>
          <w:sz w:val="32"/>
          <w:szCs w:val="32"/>
        </w:rPr>
        <w:t>скайпу</w:t>
      </w:r>
      <w:proofErr w:type="spellEnd"/>
      <w:r w:rsidR="000321BE" w:rsidRPr="00A32AC5">
        <w:rPr>
          <w:rFonts w:ascii="Times New Roman" w:hAnsi="Times New Roman" w:cs="Times New Roman"/>
          <w:sz w:val="32"/>
          <w:szCs w:val="32"/>
        </w:rPr>
        <w:t xml:space="preserve"> (8 – 2,2%);</w:t>
      </w:r>
    </w:p>
    <w:p w:rsidR="00F51726" w:rsidRPr="00A32AC5" w:rsidRDefault="00F51726" w:rsidP="00211525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безбар’єрний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прос</w:t>
      </w:r>
      <w:r w:rsidR="00900238" w:rsidRPr="00A32AC5">
        <w:rPr>
          <w:rFonts w:ascii="Times New Roman" w:hAnsi="Times New Roman" w:cs="Times New Roman"/>
          <w:sz w:val="32"/>
          <w:szCs w:val="32"/>
        </w:rPr>
        <w:t xml:space="preserve">тір для громадських </w:t>
      </w:r>
      <w:proofErr w:type="spellStart"/>
      <w:r w:rsidR="00900238" w:rsidRPr="00A32AC5">
        <w:rPr>
          <w:rFonts w:ascii="Times New Roman" w:hAnsi="Times New Roman" w:cs="Times New Roman"/>
          <w:sz w:val="32"/>
          <w:szCs w:val="32"/>
        </w:rPr>
        <w:t>активностей</w:t>
      </w:r>
      <w:proofErr w:type="spellEnd"/>
      <w:r w:rsidR="000321BE" w:rsidRPr="00A32AC5">
        <w:rPr>
          <w:rFonts w:ascii="Times New Roman" w:hAnsi="Times New Roman" w:cs="Times New Roman"/>
          <w:sz w:val="32"/>
          <w:szCs w:val="32"/>
        </w:rPr>
        <w:t xml:space="preserve"> (1 – 0,3%)</w:t>
      </w:r>
      <w:r w:rsidR="00900238" w:rsidRPr="00A32AC5">
        <w:rPr>
          <w:rFonts w:ascii="Times New Roman" w:hAnsi="Times New Roman" w:cs="Times New Roman"/>
          <w:sz w:val="32"/>
          <w:szCs w:val="32"/>
        </w:rPr>
        <w:t>,</w:t>
      </w:r>
    </w:p>
    <w:p w:rsidR="004B1A02" w:rsidRDefault="00900238" w:rsidP="00375F2A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жодної послуги не названо </w:t>
      </w:r>
      <w:r w:rsidR="000321BE" w:rsidRPr="00A32AC5">
        <w:rPr>
          <w:rFonts w:ascii="Times New Roman" w:hAnsi="Times New Roman" w:cs="Times New Roman"/>
          <w:sz w:val="32"/>
          <w:szCs w:val="32"/>
        </w:rPr>
        <w:t>(34 – 9,2%).</w:t>
      </w:r>
    </w:p>
    <w:p w:rsidR="00375F2A" w:rsidRPr="00375F2A" w:rsidRDefault="00375F2A" w:rsidP="00375F2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5706C4BC" wp14:editId="39B63711">
            <wp:extent cx="5954232" cy="6411433"/>
            <wp:effectExtent l="0" t="0" r="27940" b="27940"/>
            <wp:docPr id="5" name="Діагра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4EEF" w:rsidRDefault="00A645DC" w:rsidP="00375F2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Якщо попе</w:t>
      </w:r>
      <w:r w:rsidR="007879EE">
        <w:rPr>
          <w:rFonts w:ascii="Times New Roman" w:hAnsi="Times New Roman" w:cs="Times New Roman"/>
          <w:sz w:val="32"/>
          <w:szCs w:val="32"/>
        </w:rPr>
        <w:t>редні відповіді вселяли надію</w:t>
      </w:r>
      <w:r>
        <w:rPr>
          <w:rFonts w:ascii="Times New Roman" w:hAnsi="Times New Roman" w:cs="Times New Roman"/>
          <w:sz w:val="32"/>
          <w:szCs w:val="32"/>
        </w:rPr>
        <w:t>, що бібліотечні працівники зрозуміли роль соціальних послуг для громади, то відповіді на це питання дають серйозний привід задуматися</w:t>
      </w:r>
      <w:r w:rsidR="007879EE">
        <w:rPr>
          <w:rFonts w:ascii="Times New Roman" w:hAnsi="Times New Roman" w:cs="Times New Roman"/>
          <w:sz w:val="32"/>
          <w:szCs w:val="32"/>
        </w:rPr>
        <w:t xml:space="preserve"> над переліком соціальних послуг, які бібліотеки пропонують своїм читачам. Заняття з дітьми, </w:t>
      </w:r>
      <w:proofErr w:type="spellStart"/>
      <w:r w:rsidR="007879EE">
        <w:rPr>
          <w:rFonts w:ascii="Times New Roman" w:hAnsi="Times New Roman" w:cs="Times New Roman"/>
          <w:sz w:val="32"/>
          <w:szCs w:val="32"/>
        </w:rPr>
        <w:t>книгоношення</w:t>
      </w:r>
      <w:proofErr w:type="spellEnd"/>
      <w:r w:rsidR="007879EE">
        <w:rPr>
          <w:rFonts w:ascii="Times New Roman" w:hAnsi="Times New Roman" w:cs="Times New Roman"/>
          <w:sz w:val="32"/>
          <w:szCs w:val="32"/>
        </w:rPr>
        <w:t xml:space="preserve"> та майстер-класи – це ті </w:t>
      </w:r>
      <w:r w:rsidR="007879EE">
        <w:rPr>
          <w:rFonts w:ascii="Times New Roman" w:hAnsi="Times New Roman" w:cs="Times New Roman"/>
          <w:sz w:val="32"/>
          <w:szCs w:val="32"/>
        </w:rPr>
        <w:lastRenderedPageBreak/>
        <w:t xml:space="preserve">послуги, які надають більше половини опитаних бібліотек. Всі інші послуги надають поодинокі бібліотеки. </w:t>
      </w:r>
    </w:p>
    <w:p w:rsidR="00A645DC" w:rsidRPr="00A32AC5" w:rsidRDefault="007879EE" w:rsidP="00A645D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Тривожний симптом – більше 9% взагалі не мають </w:t>
      </w:r>
      <w:r w:rsidR="00A64EEF">
        <w:rPr>
          <w:rFonts w:ascii="Times New Roman" w:hAnsi="Times New Roman" w:cs="Times New Roman"/>
          <w:sz w:val="32"/>
          <w:szCs w:val="32"/>
        </w:rPr>
        <w:t>соціальних</w:t>
      </w:r>
      <w:r>
        <w:rPr>
          <w:rFonts w:ascii="Times New Roman" w:hAnsi="Times New Roman" w:cs="Times New Roman"/>
          <w:sz w:val="32"/>
          <w:szCs w:val="32"/>
        </w:rPr>
        <w:t xml:space="preserve"> послуг в своєму репертуарі.</w:t>
      </w:r>
    </w:p>
    <w:p w:rsidR="002833F3" w:rsidRPr="00A32AC5" w:rsidRDefault="00B23D06" w:rsidP="00FF2B3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FF2B39" w:rsidRPr="00A32AC5">
        <w:rPr>
          <w:rFonts w:ascii="Times New Roman" w:hAnsi="Times New Roman" w:cs="Times New Roman"/>
          <w:sz w:val="32"/>
          <w:szCs w:val="32"/>
        </w:rPr>
        <w:t xml:space="preserve"> питання «</w:t>
      </w:r>
      <w:r w:rsidR="002833F3" w:rsidRPr="00A32AC5">
        <w:rPr>
          <w:rFonts w:ascii="Times New Roman" w:hAnsi="Times New Roman" w:cs="Times New Roman"/>
          <w:b/>
          <w:sz w:val="32"/>
          <w:szCs w:val="32"/>
        </w:rPr>
        <w:t>Які послуги плануєте запровадити в найближчому часі?</w:t>
      </w:r>
      <w:r w:rsidR="00FF2B39" w:rsidRPr="00A32AC5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="00FF2B39" w:rsidRPr="00A32AC5">
        <w:rPr>
          <w:rFonts w:ascii="Times New Roman" w:hAnsi="Times New Roman" w:cs="Times New Roman"/>
          <w:sz w:val="32"/>
          <w:szCs w:val="32"/>
        </w:rPr>
        <w:t>фахівці бібліотек висловили такі ідеї :</w:t>
      </w:r>
    </w:p>
    <w:p w:rsidR="00194E88" w:rsidRPr="00A32AC5" w:rsidRDefault="002833F3" w:rsidP="0059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–</w:t>
      </w:r>
      <w:r w:rsidR="0059619F">
        <w:rPr>
          <w:rFonts w:ascii="Times New Roman" w:hAnsi="Times New Roman" w:cs="Times New Roman"/>
          <w:sz w:val="32"/>
          <w:szCs w:val="32"/>
        </w:rPr>
        <w:t xml:space="preserve"> </w:t>
      </w:r>
      <w:r w:rsidRPr="00A32AC5">
        <w:rPr>
          <w:rFonts w:ascii="Times New Roman" w:hAnsi="Times New Roman" w:cs="Times New Roman"/>
          <w:sz w:val="32"/>
          <w:szCs w:val="32"/>
        </w:rPr>
        <w:t>курси комп’ютерної грамотності для людей старшого покоління</w:t>
      </w:r>
      <w:r w:rsidR="009E7670" w:rsidRPr="00A32AC5">
        <w:rPr>
          <w:rFonts w:ascii="Times New Roman" w:hAnsi="Times New Roman" w:cs="Times New Roman"/>
          <w:sz w:val="32"/>
          <w:szCs w:val="32"/>
        </w:rPr>
        <w:t>;</w:t>
      </w:r>
    </w:p>
    <w:p w:rsidR="009E7670" w:rsidRPr="00A32AC5" w:rsidRDefault="009E7670" w:rsidP="0059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–книгоношення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>;</w:t>
      </w:r>
    </w:p>
    <w:p w:rsidR="009E7670" w:rsidRPr="00A32AC5" w:rsidRDefault="009E7670" w:rsidP="0059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–оперативн</w:t>
      </w:r>
      <w:r w:rsidR="0059619F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нада</w:t>
      </w:r>
      <w:r w:rsidR="0059619F">
        <w:rPr>
          <w:rFonts w:ascii="Times New Roman" w:hAnsi="Times New Roman" w:cs="Times New Roman"/>
          <w:sz w:val="32"/>
          <w:szCs w:val="32"/>
        </w:rPr>
        <w:t>ння</w:t>
      </w:r>
      <w:r w:rsidRPr="00A32AC5">
        <w:rPr>
          <w:rFonts w:ascii="Times New Roman" w:hAnsi="Times New Roman" w:cs="Times New Roman"/>
          <w:sz w:val="32"/>
          <w:szCs w:val="32"/>
        </w:rPr>
        <w:t xml:space="preserve"> адресн</w:t>
      </w:r>
      <w:r w:rsidR="0059619F">
        <w:rPr>
          <w:rFonts w:ascii="Times New Roman" w:hAnsi="Times New Roman" w:cs="Times New Roman"/>
          <w:sz w:val="32"/>
          <w:szCs w:val="32"/>
        </w:rPr>
        <w:t>ої</w:t>
      </w:r>
      <w:r w:rsidRPr="00A32AC5">
        <w:rPr>
          <w:rFonts w:ascii="Times New Roman" w:hAnsi="Times New Roman" w:cs="Times New Roman"/>
          <w:sz w:val="32"/>
          <w:szCs w:val="32"/>
        </w:rPr>
        <w:t xml:space="preserve"> інформацію про зміни в соціальному законодавстві для пенсіонерів, багатодітних чи малозабезпечених телефон</w:t>
      </w:r>
      <w:r w:rsidR="0059619F">
        <w:rPr>
          <w:rFonts w:ascii="Times New Roman" w:hAnsi="Times New Roman" w:cs="Times New Roman"/>
          <w:sz w:val="32"/>
          <w:szCs w:val="32"/>
        </w:rPr>
        <w:t>ом</w:t>
      </w:r>
      <w:r w:rsidRPr="00A32AC5">
        <w:rPr>
          <w:rFonts w:ascii="Times New Roman" w:hAnsi="Times New Roman" w:cs="Times New Roman"/>
          <w:sz w:val="32"/>
          <w:szCs w:val="32"/>
        </w:rPr>
        <w:t xml:space="preserve"> чи </w:t>
      </w:r>
      <w:r w:rsidR="0059619F">
        <w:rPr>
          <w:rFonts w:ascii="Times New Roman" w:hAnsi="Times New Roman" w:cs="Times New Roman"/>
          <w:sz w:val="32"/>
          <w:szCs w:val="32"/>
        </w:rPr>
        <w:t xml:space="preserve">під час </w:t>
      </w:r>
      <w:r w:rsidRPr="00A32AC5">
        <w:rPr>
          <w:rFonts w:ascii="Times New Roman" w:hAnsi="Times New Roman" w:cs="Times New Roman"/>
          <w:sz w:val="32"/>
          <w:szCs w:val="32"/>
        </w:rPr>
        <w:t>особист</w:t>
      </w:r>
      <w:r w:rsidR="0059619F">
        <w:rPr>
          <w:rFonts w:ascii="Times New Roman" w:hAnsi="Times New Roman" w:cs="Times New Roman"/>
          <w:sz w:val="32"/>
          <w:szCs w:val="32"/>
        </w:rPr>
        <w:t>их</w:t>
      </w:r>
      <w:r w:rsidRPr="00A32AC5">
        <w:rPr>
          <w:rFonts w:ascii="Times New Roman" w:hAnsi="Times New Roman" w:cs="Times New Roman"/>
          <w:sz w:val="32"/>
          <w:szCs w:val="32"/>
        </w:rPr>
        <w:t xml:space="preserve"> відвіду</w:t>
      </w:r>
      <w:r w:rsidR="0059619F">
        <w:rPr>
          <w:rFonts w:ascii="Times New Roman" w:hAnsi="Times New Roman" w:cs="Times New Roman"/>
          <w:sz w:val="32"/>
          <w:szCs w:val="32"/>
        </w:rPr>
        <w:t>вань</w:t>
      </w:r>
      <w:r w:rsidRPr="00A32AC5">
        <w:rPr>
          <w:rFonts w:ascii="Times New Roman" w:hAnsi="Times New Roman" w:cs="Times New Roman"/>
          <w:sz w:val="32"/>
          <w:szCs w:val="32"/>
        </w:rPr>
        <w:t>;</w:t>
      </w:r>
    </w:p>
    <w:p w:rsidR="00900238" w:rsidRPr="00A32AC5" w:rsidRDefault="00900238" w:rsidP="0059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–майс</w:t>
      </w:r>
      <w:r w:rsidR="009E7670" w:rsidRPr="00A32AC5">
        <w:rPr>
          <w:rFonts w:ascii="Times New Roman" w:hAnsi="Times New Roman" w:cs="Times New Roman"/>
          <w:sz w:val="32"/>
          <w:szCs w:val="32"/>
        </w:rPr>
        <w:t>тер-класи з талановитими людьми;</w:t>
      </w:r>
    </w:p>
    <w:p w:rsidR="00663AC0" w:rsidRPr="00A32AC5" w:rsidRDefault="00663AC0" w:rsidP="0059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–безоплатна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вторинна правова допомога;</w:t>
      </w:r>
    </w:p>
    <w:p w:rsidR="00127B55" w:rsidRPr="00A32AC5" w:rsidRDefault="009E7670" w:rsidP="0059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–вивчення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іноземної мови;</w:t>
      </w:r>
    </w:p>
    <w:p w:rsidR="00C629AF" w:rsidRPr="00A32AC5" w:rsidRDefault="00127B55" w:rsidP="0059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–літня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32AC5">
        <w:rPr>
          <w:rFonts w:ascii="Times New Roman" w:hAnsi="Times New Roman" w:cs="Times New Roman"/>
          <w:sz w:val="32"/>
          <w:szCs w:val="32"/>
        </w:rPr>
        <w:t>бібліош</w:t>
      </w:r>
      <w:r w:rsidR="009E7670" w:rsidRPr="00A32AC5">
        <w:rPr>
          <w:rFonts w:ascii="Times New Roman" w:hAnsi="Times New Roman" w:cs="Times New Roman"/>
          <w:sz w:val="32"/>
          <w:szCs w:val="32"/>
        </w:rPr>
        <w:t>кола</w:t>
      </w:r>
      <w:proofErr w:type="spellEnd"/>
      <w:r w:rsidR="009E7670" w:rsidRPr="00A32AC5">
        <w:rPr>
          <w:rFonts w:ascii="Times New Roman" w:hAnsi="Times New Roman" w:cs="Times New Roman"/>
          <w:sz w:val="32"/>
          <w:szCs w:val="32"/>
        </w:rPr>
        <w:t xml:space="preserve"> для юних мешканців громади;</w:t>
      </w:r>
    </w:p>
    <w:p w:rsidR="00A55C22" w:rsidRPr="00A32AC5" w:rsidRDefault="00A55C22" w:rsidP="0059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–клуб</w:t>
      </w:r>
      <w:r w:rsidR="005B5897" w:rsidRPr="00A32AC5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за інтересом «Школа здорового способу життя»,</w:t>
      </w:r>
      <w:r w:rsidR="005B5897" w:rsidRPr="00A32AC5">
        <w:rPr>
          <w:rFonts w:ascii="Times New Roman" w:hAnsi="Times New Roman" w:cs="Times New Roman"/>
          <w:sz w:val="32"/>
          <w:szCs w:val="32"/>
        </w:rPr>
        <w:t xml:space="preserve"> </w:t>
      </w:r>
      <w:r w:rsidR="000321BE" w:rsidRPr="00A32AC5">
        <w:rPr>
          <w:rFonts w:ascii="Times New Roman" w:hAnsi="Times New Roman" w:cs="Times New Roman"/>
          <w:sz w:val="32"/>
          <w:szCs w:val="32"/>
        </w:rPr>
        <w:t xml:space="preserve">для самотніх матерів з дітьми, </w:t>
      </w:r>
      <w:r w:rsidR="009E2D45" w:rsidRPr="00A32AC5">
        <w:rPr>
          <w:rFonts w:ascii="Times New Roman" w:hAnsi="Times New Roman" w:cs="Times New Roman"/>
          <w:sz w:val="32"/>
          <w:szCs w:val="32"/>
        </w:rPr>
        <w:t>для людей поважного віку,</w:t>
      </w:r>
      <w:r w:rsidR="009E7670" w:rsidRPr="00A32AC5">
        <w:rPr>
          <w:rFonts w:ascii="Times New Roman" w:hAnsi="Times New Roman" w:cs="Times New Roman"/>
          <w:sz w:val="32"/>
          <w:szCs w:val="32"/>
        </w:rPr>
        <w:t xml:space="preserve"> «Школа майбутніх мам»</w:t>
      </w:r>
      <w:r w:rsidR="00890EA0" w:rsidRPr="00A32AC5">
        <w:rPr>
          <w:rFonts w:ascii="Times New Roman" w:hAnsi="Times New Roman" w:cs="Times New Roman"/>
          <w:sz w:val="32"/>
          <w:szCs w:val="32"/>
        </w:rPr>
        <w:t>, клуб вихідного дня</w:t>
      </w:r>
      <w:r w:rsidR="009E7670" w:rsidRPr="00A32AC5">
        <w:rPr>
          <w:rFonts w:ascii="Times New Roman" w:hAnsi="Times New Roman" w:cs="Times New Roman"/>
          <w:sz w:val="32"/>
          <w:szCs w:val="32"/>
        </w:rPr>
        <w:t>;</w:t>
      </w:r>
    </w:p>
    <w:p w:rsidR="00890EA0" w:rsidRPr="00A32AC5" w:rsidRDefault="00890EA0" w:rsidP="0059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–комунальні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платежі через Інтернет;</w:t>
      </w:r>
    </w:p>
    <w:p w:rsidR="005B5897" w:rsidRPr="00A32AC5" w:rsidRDefault="00A55C22" w:rsidP="0059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</w:t>
      </w:r>
      <w:r w:rsidR="005B5897" w:rsidRPr="00A32AC5">
        <w:rPr>
          <w:rFonts w:ascii="Times New Roman" w:hAnsi="Times New Roman" w:cs="Times New Roman"/>
          <w:sz w:val="32"/>
          <w:szCs w:val="32"/>
        </w:rPr>
        <w:t>допомога</w:t>
      </w:r>
      <w:proofErr w:type="spellEnd"/>
      <w:r w:rsidR="009E7670" w:rsidRPr="00A32AC5">
        <w:rPr>
          <w:rFonts w:ascii="Times New Roman" w:hAnsi="Times New Roman" w:cs="Times New Roman"/>
          <w:sz w:val="32"/>
          <w:szCs w:val="32"/>
        </w:rPr>
        <w:t xml:space="preserve"> в пошуку роботи для воїнів АТО;</w:t>
      </w:r>
    </w:p>
    <w:p w:rsidR="005B5897" w:rsidRPr="00A32AC5" w:rsidRDefault="009E7670" w:rsidP="0059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–бібліоняня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>;</w:t>
      </w:r>
    </w:p>
    <w:p w:rsidR="009E7670" w:rsidRPr="00A32AC5" w:rsidRDefault="006A0795" w:rsidP="0059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–</w:t>
      </w:r>
      <w:r w:rsidR="009E7670" w:rsidRPr="00A32AC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7670" w:rsidRPr="00A32AC5">
        <w:rPr>
          <w:rFonts w:ascii="Times New Roman" w:hAnsi="Times New Roman" w:cs="Times New Roman"/>
          <w:sz w:val="32"/>
          <w:szCs w:val="32"/>
        </w:rPr>
        <w:t>екостежина</w:t>
      </w:r>
      <w:proofErr w:type="spellEnd"/>
      <w:r w:rsidR="009E7670" w:rsidRPr="00A32AC5">
        <w:rPr>
          <w:rFonts w:ascii="Times New Roman" w:hAnsi="Times New Roman" w:cs="Times New Roman"/>
          <w:sz w:val="32"/>
          <w:szCs w:val="32"/>
        </w:rPr>
        <w:t>: розробка маршруту і супровід;</w:t>
      </w:r>
    </w:p>
    <w:p w:rsidR="009E7670" w:rsidRPr="00A32AC5" w:rsidRDefault="009E7670" w:rsidP="0059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</w:t>
      </w:r>
      <w:r w:rsidR="00890EA0" w:rsidRPr="00A32AC5">
        <w:rPr>
          <w:rFonts w:ascii="Times New Roman" w:hAnsi="Times New Roman" w:cs="Times New Roman"/>
          <w:sz w:val="32"/>
          <w:szCs w:val="32"/>
        </w:rPr>
        <w:t>організувати</w:t>
      </w:r>
      <w:proofErr w:type="spellEnd"/>
      <w:r w:rsidR="00890EA0" w:rsidRPr="00A32AC5">
        <w:rPr>
          <w:rFonts w:ascii="Times New Roman" w:hAnsi="Times New Roman" w:cs="Times New Roman"/>
          <w:sz w:val="32"/>
          <w:szCs w:val="32"/>
        </w:rPr>
        <w:t xml:space="preserve"> </w:t>
      </w:r>
      <w:r w:rsidRPr="00A32AC5">
        <w:rPr>
          <w:rFonts w:ascii="Times New Roman" w:hAnsi="Times New Roman" w:cs="Times New Roman"/>
          <w:sz w:val="32"/>
          <w:szCs w:val="32"/>
        </w:rPr>
        <w:t>«Університет третього віку»;</w:t>
      </w:r>
    </w:p>
    <w:p w:rsidR="009E7670" w:rsidRPr="00A32AC5" w:rsidRDefault="009E7670" w:rsidP="0059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–створення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консультаційних пунктів; </w:t>
      </w:r>
    </w:p>
    <w:p w:rsidR="00890EA0" w:rsidRPr="00A32AC5" w:rsidRDefault="00890EA0" w:rsidP="0059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–благодійний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збір речей першої необхідності для потребуючих мешканців громади;</w:t>
      </w:r>
    </w:p>
    <w:p w:rsidR="006A0795" w:rsidRPr="00A32AC5" w:rsidRDefault="009E7670" w:rsidP="0059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–</w:t>
      </w:r>
      <w:r w:rsidR="009E2D45" w:rsidRPr="00A32AC5">
        <w:rPr>
          <w:rFonts w:ascii="Times New Roman" w:hAnsi="Times New Roman" w:cs="Times New Roman"/>
          <w:sz w:val="32"/>
          <w:szCs w:val="32"/>
        </w:rPr>
        <w:t>у співпраці</w:t>
      </w:r>
      <w:r w:rsidR="006A0795" w:rsidRPr="00A32AC5">
        <w:rPr>
          <w:rFonts w:ascii="Times New Roman" w:hAnsi="Times New Roman" w:cs="Times New Roman"/>
          <w:sz w:val="32"/>
          <w:szCs w:val="32"/>
        </w:rPr>
        <w:t xml:space="preserve"> з соціальним відд</w:t>
      </w:r>
      <w:r w:rsidR="009E2D45" w:rsidRPr="00A32AC5">
        <w:rPr>
          <w:rFonts w:ascii="Times New Roman" w:hAnsi="Times New Roman" w:cs="Times New Roman"/>
          <w:sz w:val="32"/>
          <w:szCs w:val="32"/>
        </w:rPr>
        <w:t xml:space="preserve">ілом селищної (сільської) ради </w:t>
      </w:r>
      <w:r w:rsidR="00F32727" w:rsidRPr="00A32AC5">
        <w:rPr>
          <w:rFonts w:ascii="Times New Roman" w:hAnsi="Times New Roman" w:cs="Times New Roman"/>
          <w:sz w:val="32"/>
          <w:szCs w:val="32"/>
        </w:rPr>
        <w:t>організа</w:t>
      </w:r>
      <w:r w:rsidR="0059619F">
        <w:rPr>
          <w:rFonts w:ascii="Times New Roman" w:hAnsi="Times New Roman" w:cs="Times New Roman"/>
          <w:sz w:val="32"/>
          <w:szCs w:val="32"/>
        </w:rPr>
        <w:t xml:space="preserve">ція надання </w:t>
      </w:r>
      <w:r w:rsidR="00F32727" w:rsidRPr="00A32AC5">
        <w:rPr>
          <w:rFonts w:ascii="Times New Roman" w:hAnsi="Times New Roman" w:cs="Times New Roman"/>
          <w:sz w:val="32"/>
          <w:szCs w:val="32"/>
        </w:rPr>
        <w:t>адресн</w:t>
      </w:r>
      <w:r w:rsidR="0059619F">
        <w:rPr>
          <w:rFonts w:ascii="Times New Roman" w:hAnsi="Times New Roman" w:cs="Times New Roman"/>
          <w:sz w:val="32"/>
          <w:szCs w:val="32"/>
        </w:rPr>
        <w:t>их</w:t>
      </w:r>
      <w:r w:rsidR="00F32727" w:rsidRPr="00A32AC5">
        <w:rPr>
          <w:rFonts w:ascii="Times New Roman" w:hAnsi="Times New Roman" w:cs="Times New Roman"/>
          <w:sz w:val="32"/>
          <w:szCs w:val="32"/>
        </w:rPr>
        <w:t xml:space="preserve"> </w:t>
      </w:r>
      <w:r w:rsidR="009E2D45" w:rsidRPr="00A32AC5">
        <w:rPr>
          <w:rFonts w:ascii="Times New Roman" w:hAnsi="Times New Roman" w:cs="Times New Roman"/>
          <w:sz w:val="32"/>
          <w:szCs w:val="32"/>
        </w:rPr>
        <w:t>послуг д</w:t>
      </w:r>
      <w:r w:rsidRPr="00A32AC5">
        <w:rPr>
          <w:rFonts w:ascii="Times New Roman" w:hAnsi="Times New Roman" w:cs="Times New Roman"/>
          <w:sz w:val="32"/>
          <w:szCs w:val="32"/>
        </w:rPr>
        <w:t>ля самотніх людей золотого ві</w:t>
      </w:r>
      <w:r w:rsidR="00663AC0" w:rsidRPr="00A32AC5">
        <w:rPr>
          <w:rFonts w:ascii="Times New Roman" w:hAnsi="Times New Roman" w:cs="Times New Roman"/>
          <w:sz w:val="32"/>
          <w:szCs w:val="32"/>
        </w:rPr>
        <w:t>ку</w:t>
      </w:r>
      <w:r w:rsidR="00F32727" w:rsidRPr="00A32AC5">
        <w:rPr>
          <w:rFonts w:ascii="Times New Roman" w:hAnsi="Times New Roman" w:cs="Times New Roman"/>
          <w:sz w:val="32"/>
          <w:szCs w:val="32"/>
        </w:rPr>
        <w:t>;</w:t>
      </w:r>
    </w:p>
    <w:p w:rsidR="00663AC0" w:rsidRDefault="00663AC0" w:rsidP="005961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–у партнерс</w:t>
      </w:r>
      <w:r w:rsidR="00F32727" w:rsidRPr="00A32AC5">
        <w:rPr>
          <w:rFonts w:ascii="Times New Roman" w:hAnsi="Times New Roman" w:cs="Times New Roman"/>
          <w:sz w:val="32"/>
          <w:szCs w:val="32"/>
        </w:rPr>
        <w:t>тві з різними о</w:t>
      </w:r>
      <w:r w:rsidR="007879EE">
        <w:rPr>
          <w:rFonts w:ascii="Times New Roman" w:hAnsi="Times New Roman" w:cs="Times New Roman"/>
          <w:sz w:val="32"/>
          <w:szCs w:val="32"/>
        </w:rPr>
        <w:t>рганізаціями участь у проє</w:t>
      </w:r>
      <w:r w:rsidR="00F32727" w:rsidRPr="00A32AC5">
        <w:rPr>
          <w:rFonts w:ascii="Times New Roman" w:hAnsi="Times New Roman" w:cs="Times New Roman"/>
          <w:sz w:val="32"/>
          <w:szCs w:val="32"/>
        </w:rPr>
        <w:t>ктах, що сприятимуть місцевому розвитку і зміцнюватимуть громади.</w:t>
      </w:r>
    </w:p>
    <w:p w:rsidR="007879EE" w:rsidRPr="00A32AC5" w:rsidRDefault="00BB7932" w:rsidP="007879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Серед послуг, які працівники бібліотек планують впроваджувати у своїх закладах, є досить продумані і цікаві: клуби для майбутніх мам, самотніх матерів з дітьми</w:t>
      </w:r>
      <w:r w:rsidR="000E0A3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0E0A30">
        <w:rPr>
          <w:rFonts w:ascii="Times New Roman" w:hAnsi="Times New Roman" w:cs="Times New Roman"/>
          <w:sz w:val="32"/>
          <w:szCs w:val="32"/>
        </w:rPr>
        <w:t>екостежини</w:t>
      </w:r>
      <w:proofErr w:type="spellEnd"/>
      <w:r w:rsidR="000E0A30">
        <w:rPr>
          <w:rFonts w:ascii="Times New Roman" w:hAnsi="Times New Roman" w:cs="Times New Roman"/>
          <w:sz w:val="32"/>
          <w:szCs w:val="32"/>
        </w:rPr>
        <w:t xml:space="preserve"> з розробками маршрутів і їх супровід, університет третього віку або розвиток неформал</w:t>
      </w:r>
      <w:r w:rsidR="009021A0">
        <w:rPr>
          <w:rFonts w:ascii="Times New Roman" w:hAnsi="Times New Roman" w:cs="Times New Roman"/>
          <w:sz w:val="32"/>
          <w:szCs w:val="32"/>
        </w:rPr>
        <w:t>ьної освіти для дорослих та ін.</w:t>
      </w:r>
    </w:p>
    <w:p w:rsidR="00DD4CFA" w:rsidRPr="00A32AC5" w:rsidRDefault="003176DC" w:rsidP="00FF2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FF2B39" w:rsidRPr="00A32AC5">
        <w:rPr>
          <w:rFonts w:ascii="Times New Roman" w:hAnsi="Times New Roman" w:cs="Times New Roman"/>
          <w:sz w:val="32"/>
          <w:szCs w:val="32"/>
        </w:rPr>
        <w:t xml:space="preserve"> питання</w:t>
      </w:r>
      <w:r w:rsidR="00FF2B39" w:rsidRPr="00A32AC5">
        <w:rPr>
          <w:rFonts w:ascii="Times New Roman" w:hAnsi="Times New Roman" w:cs="Times New Roman"/>
          <w:b/>
          <w:sz w:val="32"/>
          <w:szCs w:val="32"/>
        </w:rPr>
        <w:t xml:space="preserve"> Чи є в бібліотеці співпраця з волонтерами? До яких заходів чи послуг вони залучаються? </w:t>
      </w:r>
      <w:r w:rsidR="00FF2B39" w:rsidRPr="00A32AC5">
        <w:rPr>
          <w:rFonts w:ascii="Times New Roman" w:hAnsi="Times New Roman" w:cs="Times New Roman"/>
          <w:sz w:val="32"/>
          <w:szCs w:val="32"/>
        </w:rPr>
        <w:t xml:space="preserve">відповіді </w:t>
      </w:r>
      <w:r w:rsidR="00FF2B39" w:rsidRPr="00A32AC5">
        <w:rPr>
          <w:rFonts w:ascii="Times New Roman" w:hAnsi="Times New Roman" w:cs="Times New Roman"/>
          <w:sz w:val="32"/>
          <w:szCs w:val="32"/>
        </w:rPr>
        <w:lastRenderedPageBreak/>
        <w:t xml:space="preserve">респондентів розділилися так: </w:t>
      </w:r>
      <w:r w:rsidR="00CA4FEE" w:rsidRPr="00A32AC5">
        <w:rPr>
          <w:rFonts w:ascii="Times New Roman" w:hAnsi="Times New Roman" w:cs="Times New Roman"/>
          <w:sz w:val="32"/>
          <w:szCs w:val="32"/>
        </w:rPr>
        <w:t>241 бібліотека (65,3%) співпрацює з волонтерами, 128 бібліотек – ні (34,7%).</w:t>
      </w:r>
      <w:r w:rsidR="009510C1" w:rsidRPr="00A32AC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3F77" w:rsidRPr="00A32AC5" w:rsidRDefault="009510C1" w:rsidP="00FF2B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Волонтерами є працівники реабілітаційних центрів</w:t>
      </w:r>
      <w:r w:rsidR="00DD4CFA" w:rsidRPr="00A32AC5">
        <w:rPr>
          <w:rFonts w:ascii="Times New Roman" w:hAnsi="Times New Roman" w:cs="Times New Roman"/>
          <w:sz w:val="32"/>
          <w:szCs w:val="32"/>
        </w:rPr>
        <w:t xml:space="preserve"> нашої області, добровольці, які сво</w:t>
      </w:r>
      <w:r w:rsidR="00F92E9A" w:rsidRPr="00A32AC5">
        <w:rPr>
          <w:rFonts w:ascii="Times New Roman" w:hAnsi="Times New Roman" w:cs="Times New Roman"/>
          <w:sz w:val="32"/>
          <w:szCs w:val="32"/>
        </w:rPr>
        <w:t>єю діяльністю допомагають армії</w:t>
      </w:r>
      <w:r w:rsidR="003D3F77" w:rsidRPr="00A32AC5">
        <w:rPr>
          <w:rFonts w:ascii="Times New Roman" w:hAnsi="Times New Roman" w:cs="Times New Roman"/>
          <w:sz w:val="32"/>
          <w:szCs w:val="32"/>
        </w:rPr>
        <w:t xml:space="preserve">, учні старших класів та студенти </w:t>
      </w:r>
      <w:r w:rsidR="0059619F">
        <w:rPr>
          <w:rFonts w:ascii="Times New Roman" w:hAnsi="Times New Roman" w:cs="Times New Roman"/>
          <w:sz w:val="32"/>
          <w:szCs w:val="32"/>
        </w:rPr>
        <w:t>вишів</w:t>
      </w:r>
      <w:r w:rsidR="003D3F77" w:rsidRPr="00A32AC5">
        <w:rPr>
          <w:rFonts w:ascii="Times New Roman" w:hAnsi="Times New Roman" w:cs="Times New Roman"/>
          <w:sz w:val="32"/>
          <w:szCs w:val="32"/>
        </w:rPr>
        <w:t>. Бібліотекарі разом з волонтерами організовують:</w:t>
      </w:r>
    </w:p>
    <w:p w:rsidR="003D3F77" w:rsidRPr="00A32AC5" w:rsidRDefault="003D3F77" w:rsidP="0021152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– збір необхідної допомоги для потребуючих та воїнів АТО та ООС, для малозабезпечених </w:t>
      </w:r>
      <w:r w:rsidR="0059619F">
        <w:rPr>
          <w:rFonts w:ascii="Times New Roman" w:hAnsi="Times New Roman" w:cs="Times New Roman"/>
          <w:sz w:val="32"/>
          <w:szCs w:val="32"/>
        </w:rPr>
        <w:t>і</w:t>
      </w:r>
      <w:r w:rsidRPr="00A32AC5">
        <w:rPr>
          <w:rFonts w:ascii="Times New Roman" w:hAnsi="Times New Roman" w:cs="Times New Roman"/>
          <w:sz w:val="32"/>
          <w:szCs w:val="32"/>
        </w:rPr>
        <w:t xml:space="preserve"> неблагополучних сімей, для бездомних тварин; </w:t>
      </w:r>
    </w:p>
    <w:p w:rsidR="002833F3" w:rsidRPr="00A32AC5" w:rsidRDefault="003D3F77" w:rsidP="0021152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–зустрічі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з талановитими волонтерами та презентація їхньої </w:t>
      </w:r>
      <w:r w:rsidR="0059619F">
        <w:rPr>
          <w:rFonts w:ascii="Times New Roman" w:hAnsi="Times New Roman" w:cs="Times New Roman"/>
          <w:sz w:val="32"/>
          <w:szCs w:val="32"/>
        </w:rPr>
        <w:t>діяльності</w:t>
      </w:r>
      <w:r w:rsidRPr="00A32AC5">
        <w:rPr>
          <w:rFonts w:ascii="Times New Roman" w:hAnsi="Times New Roman" w:cs="Times New Roman"/>
          <w:sz w:val="32"/>
          <w:szCs w:val="32"/>
        </w:rPr>
        <w:t>;</w:t>
      </w:r>
    </w:p>
    <w:p w:rsidR="003D3F77" w:rsidRPr="00A32AC5" w:rsidRDefault="003D3F77" w:rsidP="0021152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–благодійні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акції «Твори добро на радість людям», «Подаруй дитині свято»</w:t>
      </w:r>
      <w:r w:rsidR="009D02F5" w:rsidRPr="00A32AC5">
        <w:rPr>
          <w:rFonts w:ascii="Times New Roman" w:hAnsi="Times New Roman" w:cs="Times New Roman"/>
          <w:sz w:val="32"/>
          <w:szCs w:val="32"/>
        </w:rPr>
        <w:t xml:space="preserve">, «Збери </w:t>
      </w:r>
      <w:r w:rsidR="0059619F">
        <w:rPr>
          <w:rFonts w:ascii="Times New Roman" w:hAnsi="Times New Roman" w:cs="Times New Roman"/>
          <w:sz w:val="32"/>
          <w:szCs w:val="32"/>
        </w:rPr>
        <w:t>в</w:t>
      </w:r>
      <w:r w:rsidR="009D02F5" w:rsidRPr="00A32AC5">
        <w:rPr>
          <w:rFonts w:ascii="Times New Roman" w:hAnsi="Times New Roman" w:cs="Times New Roman"/>
          <w:sz w:val="32"/>
          <w:szCs w:val="32"/>
        </w:rPr>
        <w:t>еликодній кошик нашим захисникам»</w:t>
      </w:r>
      <w:r w:rsidRPr="00A32AC5">
        <w:rPr>
          <w:rFonts w:ascii="Times New Roman" w:hAnsi="Times New Roman" w:cs="Times New Roman"/>
          <w:sz w:val="32"/>
          <w:szCs w:val="32"/>
        </w:rPr>
        <w:t>;</w:t>
      </w:r>
    </w:p>
    <w:p w:rsidR="003D3F77" w:rsidRPr="00A32AC5" w:rsidRDefault="003D3F77" w:rsidP="0021152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–відвідування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>, надання необхідної допомоги одиноким людям похилого віку, забезпечення їх речами першої необхідності;</w:t>
      </w:r>
    </w:p>
    <w:p w:rsidR="003D3F77" w:rsidRPr="00A32AC5" w:rsidRDefault="003D3F77" w:rsidP="0021152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–просвітницькі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заходи національно-патріотичного, екологічного та народознавчого </w:t>
      </w:r>
      <w:r w:rsidR="0059619F">
        <w:rPr>
          <w:rFonts w:ascii="Times New Roman" w:hAnsi="Times New Roman" w:cs="Times New Roman"/>
          <w:sz w:val="32"/>
          <w:szCs w:val="32"/>
        </w:rPr>
        <w:t>напрямків</w:t>
      </w:r>
      <w:r w:rsidRPr="00A32AC5">
        <w:rPr>
          <w:rFonts w:ascii="Times New Roman" w:hAnsi="Times New Roman" w:cs="Times New Roman"/>
          <w:sz w:val="32"/>
          <w:szCs w:val="32"/>
        </w:rPr>
        <w:t>;</w:t>
      </w:r>
    </w:p>
    <w:p w:rsidR="003D3F77" w:rsidRPr="00A32AC5" w:rsidRDefault="003D3F77" w:rsidP="0021152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</w:t>
      </w:r>
      <w:r w:rsidR="009D02F5" w:rsidRPr="00A32AC5">
        <w:rPr>
          <w:rFonts w:ascii="Times New Roman" w:hAnsi="Times New Roman" w:cs="Times New Roman"/>
          <w:sz w:val="32"/>
          <w:szCs w:val="32"/>
        </w:rPr>
        <w:t>навчання</w:t>
      </w:r>
      <w:proofErr w:type="spellEnd"/>
      <w:r w:rsidR="009D02F5" w:rsidRPr="00A32AC5">
        <w:rPr>
          <w:rFonts w:ascii="Times New Roman" w:hAnsi="Times New Roman" w:cs="Times New Roman"/>
          <w:sz w:val="32"/>
          <w:szCs w:val="32"/>
        </w:rPr>
        <w:t xml:space="preserve"> іноземної мови.</w:t>
      </w:r>
    </w:p>
    <w:p w:rsidR="009D02F5" w:rsidRPr="00A32AC5" w:rsidRDefault="003176DC" w:rsidP="009D0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</w:t>
      </w:r>
      <w:r w:rsidR="009D02F5" w:rsidRPr="00A32AC5">
        <w:rPr>
          <w:rFonts w:ascii="Times New Roman" w:hAnsi="Times New Roman" w:cs="Times New Roman"/>
          <w:sz w:val="32"/>
          <w:szCs w:val="32"/>
        </w:rPr>
        <w:t xml:space="preserve"> питання «</w:t>
      </w:r>
      <w:r w:rsidR="009D02F5" w:rsidRPr="00A32AC5">
        <w:rPr>
          <w:rFonts w:ascii="Times New Roman" w:hAnsi="Times New Roman" w:cs="Times New Roman"/>
          <w:b/>
          <w:sz w:val="32"/>
          <w:szCs w:val="32"/>
        </w:rPr>
        <w:t xml:space="preserve">Чи є співпраця з соціальним працівником? Якщо так, то які спільні заходи проводите?» </w:t>
      </w:r>
      <w:r w:rsidR="009D02F5" w:rsidRPr="00A32AC5">
        <w:rPr>
          <w:rFonts w:ascii="Times New Roman" w:hAnsi="Times New Roman" w:cs="Times New Roman"/>
          <w:sz w:val="32"/>
          <w:szCs w:val="32"/>
        </w:rPr>
        <w:t>респонденти відповіли таким чином:</w:t>
      </w:r>
    </w:p>
    <w:p w:rsidR="00F92E9A" w:rsidRPr="00A32AC5" w:rsidRDefault="00ED16D2" w:rsidP="009D0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273 бібліотеки співпрацюють з соціальним працівником (74%), відповідно 96 (26%) – ні. </w:t>
      </w:r>
    </w:p>
    <w:p w:rsidR="00ED16D2" w:rsidRPr="00A32AC5" w:rsidRDefault="00ED16D2" w:rsidP="009D0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Причина відсутньої співпраці – відсутність посади в місцевій громаді. Деякі бібліотеки писали про співпрацю з соціальним педагогом школи, ліцею чи гімназії.</w:t>
      </w:r>
      <w:r w:rsidR="00F92E9A" w:rsidRPr="00A32AC5">
        <w:rPr>
          <w:rFonts w:ascii="Times New Roman" w:hAnsi="Times New Roman" w:cs="Times New Roman"/>
          <w:sz w:val="32"/>
          <w:szCs w:val="32"/>
        </w:rPr>
        <w:t xml:space="preserve"> Проводяться такі спільні заходи: </w:t>
      </w:r>
    </w:p>
    <w:p w:rsidR="00F92E9A" w:rsidRPr="00A32AC5" w:rsidRDefault="00F92E9A" w:rsidP="009D0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–відвідування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дітей з неблагополучних родин;</w:t>
      </w:r>
    </w:p>
    <w:p w:rsidR="00F92E9A" w:rsidRPr="00A32AC5" w:rsidRDefault="00F92E9A" w:rsidP="009D0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–тиждень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дружби для людей з обмеженими фізичними можливостями «Повір у себе»;</w:t>
      </w:r>
    </w:p>
    <w:p w:rsidR="00F92E9A" w:rsidRPr="00A32AC5" w:rsidRDefault="00F92E9A" w:rsidP="009D0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–допомога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одиноким мешканцям похилого віку, багатодітним сім’ям, особам, що перебувають у складних життєвих ситуаціях;</w:t>
      </w:r>
    </w:p>
    <w:p w:rsidR="00F92E9A" w:rsidRPr="00A32AC5" w:rsidRDefault="00F92E9A" w:rsidP="009D02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–спільно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A32AC5">
        <w:rPr>
          <w:rFonts w:ascii="Times New Roman" w:hAnsi="Times New Roman" w:cs="Times New Roman"/>
          <w:sz w:val="32"/>
          <w:szCs w:val="32"/>
        </w:rPr>
        <w:t>Карітасом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</w:t>
      </w:r>
      <w:r w:rsidR="00B502FA" w:rsidRPr="00A32AC5">
        <w:rPr>
          <w:rFonts w:ascii="Times New Roman" w:hAnsi="Times New Roman" w:cs="Times New Roman"/>
          <w:sz w:val="32"/>
          <w:szCs w:val="32"/>
        </w:rPr>
        <w:t>започаткували</w:t>
      </w:r>
      <w:r w:rsidRPr="00A32AC5">
        <w:rPr>
          <w:rFonts w:ascii="Times New Roman" w:hAnsi="Times New Roman" w:cs="Times New Roman"/>
          <w:sz w:val="32"/>
          <w:szCs w:val="32"/>
        </w:rPr>
        <w:t xml:space="preserve"> майстер-класи для дітей з порушенням розумового розвитку;</w:t>
      </w:r>
    </w:p>
    <w:p w:rsidR="00F92E9A" w:rsidRPr="00A32AC5" w:rsidRDefault="00F92E9A" w:rsidP="00F92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–до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Дня людей похилого віку </w:t>
      </w:r>
      <w:r w:rsidR="00B502FA" w:rsidRPr="00A32AC5">
        <w:rPr>
          <w:rFonts w:ascii="Times New Roman" w:hAnsi="Times New Roman" w:cs="Times New Roman"/>
          <w:sz w:val="32"/>
          <w:szCs w:val="32"/>
        </w:rPr>
        <w:t>ініціювали</w:t>
      </w:r>
      <w:r w:rsidRPr="00A32AC5">
        <w:rPr>
          <w:rFonts w:ascii="Times New Roman" w:hAnsi="Times New Roman" w:cs="Times New Roman"/>
          <w:sz w:val="32"/>
          <w:szCs w:val="32"/>
        </w:rPr>
        <w:t xml:space="preserve"> акцію «Зігрій людину…» (збір теплого одягу для літніх людей);</w:t>
      </w:r>
    </w:p>
    <w:p w:rsidR="00B502FA" w:rsidRPr="00A32AC5" w:rsidRDefault="00B502FA" w:rsidP="00F92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–до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Дня сім’ї організовують «Зустрічі за чашкою кави» (для кращої соціалізації неблагополучних сімей);</w:t>
      </w:r>
    </w:p>
    <w:p w:rsidR="00B502FA" w:rsidRPr="00A32AC5" w:rsidRDefault="00B502FA" w:rsidP="00B502F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lastRenderedPageBreak/>
        <w:t>–майстер-класи для слухачів «Університету третього віку», який діє при Територіальному центрі;</w:t>
      </w:r>
    </w:p>
    <w:p w:rsidR="00B502FA" w:rsidRPr="00A32AC5" w:rsidRDefault="00B502FA" w:rsidP="00B502F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–вшанування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довгожителів та ювілярів поважного віку;</w:t>
      </w:r>
    </w:p>
    <w:p w:rsidR="00B502FA" w:rsidRPr="00A32AC5" w:rsidRDefault="00B502FA" w:rsidP="00B502F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-заходи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</w:t>
      </w:r>
      <w:r w:rsidR="0059619F">
        <w:rPr>
          <w:rFonts w:ascii="Times New Roman" w:hAnsi="Times New Roman" w:cs="Times New Roman"/>
          <w:sz w:val="32"/>
          <w:szCs w:val="32"/>
        </w:rPr>
        <w:t>з</w:t>
      </w:r>
      <w:r w:rsidRPr="00A32AC5">
        <w:rPr>
          <w:rFonts w:ascii="Times New Roman" w:hAnsi="Times New Roman" w:cs="Times New Roman"/>
          <w:sz w:val="32"/>
          <w:szCs w:val="32"/>
        </w:rPr>
        <w:t xml:space="preserve"> профорієнтації та працевлаштуванн</w:t>
      </w:r>
      <w:r w:rsidR="0059619F">
        <w:rPr>
          <w:rFonts w:ascii="Times New Roman" w:hAnsi="Times New Roman" w:cs="Times New Roman"/>
          <w:sz w:val="32"/>
          <w:szCs w:val="32"/>
        </w:rPr>
        <w:t>я</w:t>
      </w:r>
      <w:r w:rsidRPr="00A32AC5">
        <w:rPr>
          <w:rFonts w:ascii="Times New Roman" w:hAnsi="Times New Roman" w:cs="Times New Roman"/>
          <w:sz w:val="32"/>
          <w:szCs w:val="32"/>
        </w:rPr>
        <w:t>;</w:t>
      </w:r>
    </w:p>
    <w:p w:rsidR="00B502FA" w:rsidRPr="00A32AC5" w:rsidRDefault="00B502FA" w:rsidP="00B502F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A32AC5">
        <w:rPr>
          <w:rFonts w:ascii="Times New Roman" w:hAnsi="Times New Roman" w:cs="Times New Roman"/>
          <w:sz w:val="32"/>
          <w:szCs w:val="32"/>
        </w:rPr>
        <w:t>–відеолекторії</w:t>
      </w:r>
      <w:proofErr w:type="spellEnd"/>
      <w:r w:rsidRPr="00A32AC5">
        <w:rPr>
          <w:rFonts w:ascii="Times New Roman" w:hAnsi="Times New Roman" w:cs="Times New Roman"/>
          <w:sz w:val="32"/>
          <w:szCs w:val="32"/>
        </w:rPr>
        <w:t xml:space="preserve"> </w:t>
      </w:r>
      <w:r w:rsidR="0059619F">
        <w:rPr>
          <w:rFonts w:ascii="Times New Roman" w:hAnsi="Times New Roman" w:cs="Times New Roman"/>
          <w:sz w:val="32"/>
          <w:szCs w:val="32"/>
        </w:rPr>
        <w:t>і</w:t>
      </w:r>
      <w:r w:rsidRPr="00A32AC5">
        <w:rPr>
          <w:rFonts w:ascii="Times New Roman" w:hAnsi="Times New Roman" w:cs="Times New Roman"/>
          <w:sz w:val="32"/>
          <w:szCs w:val="32"/>
        </w:rPr>
        <w:t xml:space="preserve"> тренінги з соціальним працівником ліцею на актуальні для аудиторії теми;</w:t>
      </w:r>
    </w:p>
    <w:p w:rsidR="00B502FA" w:rsidRPr="00A32AC5" w:rsidRDefault="00B502FA" w:rsidP="00B502F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–у співпраці з соціальним працівником організовано гурток «Школа здорового способу життя»</w:t>
      </w:r>
      <w:r w:rsidR="0059619F">
        <w:rPr>
          <w:rFonts w:ascii="Times New Roman" w:hAnsi="Times New Roman" w:cs="Times New Roman"/>
          <w:sz w:val="32"/>
          <w:szCs w:val="32"/>
        </w:rPr>
        <w:t>.</w:t>
      </w:r>
    </w:p>
    <w:p w:rsidR="00B502FA" w:rsidRPr="00A32AC5" w:rsidRDefault="007427CF" w:rsidP="00B502F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Відповіді на питання</w:t>
      </w:r>
      <w:r w:rsidRPr="00A32AC5">
        <w:rPr>
          <w:rFonts w:ascii="Times New Roman" w:hAnsi="Times New Roman" w:cs="Times New Roman"/>
          <w:b/>
          <w:sz w:val="32"/>
          <w:szCs w:val="32"/>
        </w:rPr>
        <w:t xml:space="preserve"> «Як Ви вважаєте, впровадження соціальних послуг допоможе бібліотеці стати центром громадської активності?» </w:t>
      </w:r>
      <w:r w:rsidRPr="00A32AC5">
        <w:rPr>
          <w:rFonts w:ascii="Times New Roman" w:hAnsi="Times New Roman" w:cs="Times New Roman"/>
          <w:sz w:val="32"/>
          <w:szCs w:val="32"/>
        </w:rPr>
        <w:t>були такі:</w:t>
      </w:r>
    </w:p>
    <w:p w:rsidR="00B502FA" w:rsidRPr="00A32AC5" w:rsidRDefault="007427CF" w:rsidP="00F92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347 респондентів відповіли </w:t>
      </w:r>
      <w:r w:rsidR="0059619F">
        <w:rPr>
          <w:rFonts w:ascii="Times New Roman" w:hAnsi="Times New Roman" w:cs="Times New Roman"/>
          <w:sz w:val="32"/>
          <w:szCs w:val="32"/>
        </w:rPr>
        <w:t>«</w:t>
      </w:r>
      <w:r w:rsidRPr="00A32AC5">
        <w:rPr>
          <w:rFonts w:ascii="Times New Roman" w:hAnsi="Times New Roman" w:cs="Times New Roman"/>
          <w:sz w:val="32"/>
          <w:szCs w:val="32"/>
        </w:rPr>
        <w:t>так</w:t>
      </w:r>
      <w:r w:rsidR="0059619F">
        <w:rPr>
          <w:rFonts w:ascii="Times New Roman" w:hAnsi="Times New Roman" w:cs="Times New Roman"/>
          <w:sz w:val="32"/>
          <w:szCs w:val="32"/>
        </w:rPr>
        <w:t>»</w:t>
      </w:r>
      <w:r w:rsidRPr="00A32AC5">
        <w:rPr>
          <w:rFonts w:ascii="Times New Roman" w:hAnsi="Times New Roman" w:cs="Times New Roman"/>
          <w:sz w:val="32"/>
          <w:szCs w:val="32"/>
        </w:rPr>
        <w:t xml:space="preserve"> (94%),</w:t>
      </w:r>
    </w:p>
    <w:p w:rsidR="007427CF" w:rsidRPr="00A32AC5" w:rsidRDefault="007427CF" w:rsidP="00F92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8 – відповіли, що вона вже є центром громадської активності (2,2%),</w:t>
      </w:r>
    </w:p>
    <w:p w:rsidR="007427CF" w:rsidRDefault="007427CF" w:rsidP="00F92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14 бібліотек відповіли негативно (3,8%).</w:t>
      </w:r>
    </w:p>
    <w:p w:rsidR="000E0A30" w:rsidRPr="00A32AC5" w:rsidRDefault="000E0A30" w:rsidP="00F92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Відрадно, що більше 90% респондентів оцінили, що впровадження і активна реалізація соціальних послуг допоможе бібліотеці бути в центрі громадського життя, </w:t>
      </w:r>
      <w:r w:rsidR="00176D44">
        <w:rPr>
          <w:rFonts w:ascii="Times New Roman" w:hAnsi="Times New Roman" w:cs="Times New Roman"/>
          <w:sz w:val="32"/>
          <w:szCs w:val="32"/>
        </w:rPr>
        <w:t>поступово змінювати стереотипне уявлення про бібліотеку як місце збереження та видачі книг.</w:t>
      </w:r>
    </w:p>
    <w:p w:rsidR="001400EE" w:rsidRPr="00A32AC5" w:rsidRDefault="001400EE" w:rsidP="001400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Н</w:t>
      </w:r>
      <w:r w:rsidR="003176DC">
        <w:rPr>
          <w:rFonts w:ascii="Times New Roman" w:hAnsi="Times New Roman" w:cs="Times New Roman"/>
          <w:sz w:val="32"/>
          <w:szCs w:val="32"/>
        </w:rPr>
        <w:t>а</w:t>
      </w:r>
      <w:r w:rsidRPr="00A32AC5">
        <w:rPr>
          <w:rFonts w:ascii="Times New Roman" w:hAnsi="Times New Roman" w:cs="Times New Roman"/>
          <w:sz w:val="32"/>
          <w:szCs w:val="32"/>
        </w:rPr>
        <w:t xml:space="preserve"> питання</w:t>
      </w:r>
      <w:r w:rsidRPr="00A32A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679D" w:rsidRPr="00A32AC5">
        <w:rPr>
          <w:rFonts w:ascii="Times New Roman" w:hAnsi="Times New Roman" w:cs="Times New Roman"/>
          <w:b/>
          <w:sz w:val="32"/>
          <w:szCs w:val="32"/>
        </w:rPr>
        <w:t>«</w:t>
      </w:r>
      <w:r w:rsidRPr="00A32AC5">
        <w:rPr>
          <w:rFonts w:ascii="Times New Roman" w:hAnsi="Times New Roman" w:cs="Times New Roman"/>
          <w:b/>
          <w:sz w:val="32"/>
          <w:szCs w:val="32"/>
        </w:rPr>
        <w:t xml:space="preserve">Чи ви зареєстрували свою бібліотеку як </w:t>
      </w:r>
      <w:proofErr w:type="spellStart"/>
      <w:r w:rsidRPr="00A32AC5">
        <w:rPr>
          <w:rFonts w:ascii="Times New Roman" w:hAnsi="Times New Roman" w:cs="Times New Roman"/>
          <w:b/>
          <w:sz w:val="32"/>
          <w:szCs w:val="32"/>
        </w:rPr>
        <w:t>хаб</w:t>
      </w:r>
      <w:proofErr w:type="spellEnd"/>
      <w:r w:rsidRPr="00A32AC5">
        <w:rPr>
          <w:rFonts w:ascii="Times New Roman" w:hAnsi="Times New Roman" w:cs="Times New Roman"/>
          <w:b/>
          <w:sz w:val="32"/>
          <w:szCs w:val="32"/>
        </w:rPr>
        <w:t xml:space="preserve"> на платформі «Дія. Цифрова освіта. Мережа </w:t>
      </w:r>
      <w:proofErr w:type="spellStart"/>
      <w:r w:rsidRPr="00A32AC5">
        <w:rPr>
          <w:rFonts w:ascii="Times New Roman" w:hAnsi="Times New Roman" w:cs="Times New Roman"/>
          <w:b/>
          <w:sz w:val="32"/>
          <w:szCs w:val="32"/>
        </w:rPr>
        <w:t>хабів</w:t>
      </w:r>
      <w:proofErr w:type="spellEnd"/>
      <w:r w:rsidRPr="00A32AC5">
        <w:rPr>
          <w:rFonts w:ascii="Times New Roman" w:hAnsi="Times New Roman" w:cs="Times New Roman"/>
          <w:b/>
          <w:sz w:val="32"/>
          <w:szCs w:val="32"/>
        </w:rPr>
        <w:t xml:space="preserve">»? </w:t>
      </w:r>
      <w:r w:rsidRPr="00A32AC5">
        <w:rPr>
          <w:rFonts w:ascii="Times New Roman" w:hAnsi="Times New Roman" w:cs="Times New Roman"/>
          <w:sz w:val="32"/>
          <w:szCs w:val="32"/>
        </w:rPr>
        <w:t>від працівників бібліотек отримали такі відповіді:</w:t>
      </w:r>
    </w:p>
    <w:p w:rsidR="001400EE" w:rsidRPr="00A32AC5" w:rsidRDefault="001400EE" w:rsidP="0059619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32"/>
          <w:szCs w:val="32"/>
        </w:rPr>
      </w:pPr>
      <w:r w:rsidRPr="0059619F">
        <w:rPr>
          <w:rFonts w:ascii="Times New Roman" w:hAnsi="Times New Roman" w:cs="Times New Roman"/>
          <w:b/>
          <w:sz w:val="32"/>
          <w:szCs w:val="32"/>
        </w:rPr>
        <w:t>Так</w:t>
      </w:r>
      <w:r w:rsidRPr="00A32AC5">
        <w:rPr>
          <w:rFonts w:ascii="Times New Roman" w:hAnsi="Times New Roman" w:cs="Times New Roman"/>
          <w:sz w:val="32"/>
          <w:szCs w:val="32"/>
        </w:rPr>
        <w:t xml:space="preserve"> – 77 респондентів (</w:t>
      </w:r>
      <w:r w:rsidR="008D0F8F" w:rsidRPr="00A32AC5">
        <w:rPr>
          <w:rFonts w:ascii="Times New Roman" w:hAnsi="Times New Roman" w:cs="Times New Roman"/>
          <w:sz w:val="32"/>
          <w:szCs w:val="32"/>
        </w:rPr>
        <w:t>20,9%)</w:t>
      </w:r>
    </w:p>
    <w:p w:rsidR="001400EE" w:rsidRPr="00A32AC5" w:rsidRDefault="001400EE" w:rsidP="0059619F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9619F">
        <w:rPr>
          <w:rFonts w:ascii="Times New Roman" w:hAnsi="Times New Roman" w:cs="Times New Roman"/>
          <w:b/>
          <w:sz w:val="32"/>
          <w:szCs w:val="32"/>
        </w:rPr>
        <w:t>Ні</w:t>
      </w:r>
      <w:r w:rsidR="008D0F8F" w:rsidRPr="005961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0F8F" w:rsidRPr="00A32AC5">
        <w:rPr>
          <w:rFonts w:ascii="Times New Roman" w:hAnsi="Times New Roman" w:cs="Times New Roman"/>
          <w:sz w:val="32"/>
          <w:szCs w:val="32"/>
        </w:rPr>
        <w:t>– 181 (49,1%)</w:t>
      </w:r>
    </w:p>
    <w:p w:rsidR="001400EE" w:rsidRDefault="001400EE" w:rsidP="0059619F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9619F">
        <w:rPr>
          <w:rFonts w:ascii="Times New Roman" w:hAnsi="Times New Roman" w:cs="Times New Roman"/>
          <w:b/>
          <w:sz w:val="32"/>
          <w:szCs w:val="32"/>
        </w:rPr>
        <w:t>Планую</w:t>
      </w:r>
      <w:r w:rsidR="008D0F8F" w:rsidRPr="00A32AC5">
        <w:rPr>
          <w:rFonts w:ascii="Times New Roman" w:hAnsi="Times New Roman" w:cs="Times New Roman"/>
          <w:sz w:val="32"/>
          <w:szCs w:val="32"/>
        </w:rPr>
        <w:t xml:space="preserve"> – 111 (30%).</w:t>
      </w:r>
    </w:p>
    <w:p w:rsidR="00176D44" w:rsidRDefault="00176D44" w:rsidP="00176D4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Головна причина негативної відповіді – відсутність комп’ютера та Інтернету в бібліотеці.</w:t>
      </w:r>
    </w:p>
    <w:p w:rsidR="001400EE" w:rsidRDefault="00176D44" w:rsidP="00176D44">
      <w:pPr>
        <w:pStyle w:val="a6"/>
        <w:spacing w:before="0" w:beforeAutospacing="0" w:after="0" w:afterAutospacing="0"/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Важливо зрозуміти, що зареєструвати бібліотеку як </w:t>
      </w:r>
      <w:proofErr w:type="spellStart"/>
      <w:r>
        <w:rPr>
          <w:sz w:val="32"/>
          <w:szCs w:val="32"/>
        </w:rPr>
        <w:t>хаб</w:t>
      </w:r>
      <w:proofErr w:type="spellEnd"/>
      <w:r>
        <w:rPr>
          <w:sz w:val="32"/>
          <w:szCs w:val="32"/>
        </w:rPr>
        <w:t xml:space="preserve"> – це не кінцева дія. Це початок перетворення бібліотеки на багатофункціональний простір, </w:t>
      </w:r>
      <w:proofErr w:type="spellStart"/>
      <w:r>
        <w:rPr>
          <w:sz w:val="32"/>
          <w:szCs w:val="32"/>
        </w:rPr>
        <w:t>коворкінг-центр</w:t>
      </w:r>
      <w:proofErr w:type="spellEnd"/>
      <w:r>
        <w:rPr>
          <w:sz w:val="32"/>
          <w:szCs w:val="32"/>
        </w:rPr>
        <w:t xml:space="preserve">, осередок громадської активності. </w:t>
      </w:r>
      <w:r w:rsidR="003545F8">
        <w:rPr>
          <w:sz w:val="32"/>
          <w:szCs w:val="32"/>
        </w:rPr>
        <w:t>Для цього потрібно зробити</w:t>
      </w:r>
      <w:r>
        <w:rPr>
          <w:sz w:val="32"/>
          <w:szCs w:val="32"/>
        </w:rPr>
        <w:t xml:space="preserve"> кардинальне оновлення простору книгозбірні, с</w:t>
      </w:r>
      <w:r w:rsidRPr="00A32AC5">
        <w:rPr>
          <w:sz w:val="32"/>
          <w:szCs w:val="32"/>
        </w:rPr>
        <w:t>твор</w:t>
      </w:r>
      <w:r w:rsidR="003545F8">
        <w:rPr>
          <w:sz w:val="32"/>
          <w:szCs w:val="32"/>
        </w:rPr>
        <w:t>ити</w:t>
      </w:r>
      <w:r w:rsidRPr="00A32AC5">
        <w:rPr>
          <w:sz w:val="32"/>
          <w:szCs w:val="32"/>
        </w:rPr>
        <w:t xml:space="preserve"> зони для спілкування чи дискусій, зустрічей чи навчання, ігор чи дозвілля</w:t>
      </w:r>
      <w:r>
        <w:rPr>
          <w:sz w:val="32"/>
          <w:szCs w:val="32"/>
        </w:rPr>
        <w:t>, які</w:t>
      </w:r>
      <w:r w:rsidRPr="00A32AC5">
        <w:rPr>
          <w:sz w:val="32"/>
          <w:szCs w:val="32"/>
        </w:rPr>
        <w:t xml:space="preserve"> допоможуть бібліотеці розвиватися в сучасному руслі і бути на вістрі часу.</w:t>
      </w:r>
      <w:r>
        <w:rPr>
          <w:sz w:val="32"/>
          <w:szCs w:val="32"/>
        </w:rPr>
        <w:t xml:space="preserve"> </w:t>
      </w:r>
      <w:r w:rsidR="003545F8">
        <w:rPr>
          <w:sz w:val="32"/>
          <w:szCs w:val="32"/>
        </w:rPr>
        <w:t>К</w:t>
      </w:r>
      <w:r>
        <w:rPr>
          <w:sz w:val="32"/>
          <w:szCs w:val="32"/>
        </w:rPr>
        <w:t xml:space="preserve">рім того, </w:t>
      </w:r>
      <w:r w:rsidR="003545F8">
        <w:rPr>
          <w:sz w:val="32"/>
          <w:szCs w:val="32"/>
        </w:rPr>
        <w:t xml:space="preserve">обов’язкове </w:t>
      </w:r>
      <w:r>
        <w:rPr>
          <w:sz w:val="32"/>
          <w:szCs w:val="32"/>
        </w:rPr>
        <w:t xml:space="preserve">забезпечення доступу для </w:t>
      </w:r>
      <w:proofErr w:type="spellStart"/>
      <w:r>
        <w:rPr>
          <w:sz w:val="32"/>
          <w:szCs w:val="32"/>
        </w:rPr>
        <w:t>маломобільних</w:t>
      </w:r>
      <w:proofErr w:type="spellEnd"/>
      <w:r>
        <w:rPr>
          <w:sz w:val="32"/>
          <w:szCs w:val="32"/>
        </w:rPr>
        <w:t xml:space="preserve"> мешканців, опалення, освітлення, зручні меблі, наявність </w:t>
      </w:r>
      <w:r w:rsidRPr="004C1565">
        <w:rPr>
          <w:sz w:val="32"/>
          <w:szCs w:val="32"/>
        </w:rPr>
        <w:t xml:space="preserve">відповідного обладнання – проектора, мікрофонів, екрану, </w:t>
      </w:r>
      <w:r w:rsidRPr="004C1565">
        <w:rPr>
          <w:sz w:val="32"/>
          <w:szCs w:val="32"/>
        </w:rPr>
        <w:lastRenderedPageBreak/>
        <w:t>комп’ютера, сканера, принтера, відеокамери, фотоапарат</w:t>
      </w:r>
      <w:r>
        <w:rPr>
          <w:sz w:val="32"/>
          <w:szCs w:val="32"/>
        </w:rPr>
        <w:t>у тощо</w:t>
      </w:r>
      <w:r>
        <w:t xml:space="preserve"> </w:t>
      </w:r>
      <w:r>
        <w:rPr>
          <w:sz w:val="32"/>
          <w:szCs w:val="32"/>
        </w:rPr>
        <w:t xml:space="preserve">і за можливості, – міні-кухні. </w:t>
      </w:r>
    </w:p>
    <w:p w:rsidR="007F18A4" w:rsidRPr="007F18A4" w:rsidRDefault="007F18A4" w:rsidP="007F18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404948">
        <w:rPr>
          <w:rFonts w:ascii="Times New Roman" w:eastAsia="Times New Roman" w:hAnsi="Times New Roman" w:cs="Times New Roman"/>
          <w:sz w:val="32"/>
          <w:szCs w:val="32"/>
          <w:lang w:eastAsia="uk-UA"/>
        </w:rPr>
        <w:t>Ефек</w:t>
      </w:r>
      <w:r w:rsidR="00E258A9">
        <w:rPr>
          <w:rFonts w:ascii="Times New Roman" w:eastAsia="Times New Roman" w:hAnsi="Times New Roman" w:cs="Times New Roman"/>
          <w:sz w:val="32"/>
          <w:szCs w:val="32"/>
          <w:lang w:eastAsia="uk-UA"/>
        </w:rPr>
        <w:t>тивне джерело залучення коштів –</w:t>
      </w:r>
      <w:r w:rsidRPr="0040494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громадський бюджет. Крім того, є випадки, коли молоді мешканці громади ставали ініціаторами змін і власними силами на базі місцевих бібліотек створювали простори для спілкування і відпочинку.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</w:t>
      </w:r>
      <w:r w:rsidRPr="00404948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Вкрай важлива також модернізація свідомості персоналу (підвищення рівня його креативності), створення свого «фірмового» стилю роботи, власного «обличчя». </w:t>
      </w:r>
    </w:p>
    <w:p w:rsidR="00524EB7" w:rsidRPr="00B41800" w:rsidRDefault="00524EB7" w:rsidP="00B4180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>На п</w:t>
      </w:r>
      <w:r w:rsidR="000D679D" w:rsidRPr="00A32AC5">
        <w:rPr>
          <w:rFonts w:ascii="Times New Roman" w:hAnsi="Times New Roman" w:cs="Times New Roman"/>
          <w:sz w:val="32"/>
          <w:szCs w:val="32"/>
        </w:rPr>
        <w:t>итання</w:t>
      </w:r>
      <w:r w:rsidR="000D679D" w:rsidRPr="00A32AC5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8D0F8F" w:rsidRPr="00A32AC5">
        <w:rPr>
          <w:rFonts w:ascii="Times New Roman" w:hAnsi="Times New Roman" w:cs="Times New Roman"/>
          <w:b/>
          <w:sz w:val="32"/>
          <w:szCs w:val="32"/>
        </w:rPr>
        <w:t xml:space="preserve">Чи знаєте ви про безкоштовну комп’ютерну </w:t>
      </w:r>
      <w:proofErr w:type="spellStart"/>
      <w:r w:rsidR="008D0F8F" w:rsidRPr="00A32AC5">
        <w:rPr>
          <w:rFonts w:ascii="Times New Roman" w:hAnsi="Times New Roman" w:cs="Times New Roman"/>
          <w:b/>
          <w:sz w:val="32"/>
          <w:szCs w:val="32"/>
        </w:rPr>
        <w:t>онлайн-допомогу</w:t>
      </w:r>
      <w:proofErr w:type="spellEnd"/>
      <w:r w:rsidR="008D0F8F" w:rsidRPr="00A32AC5">
        <w:rPr>
          <w:rFonts w:ascii="Times New Roman" w:hAnsi="Times New Roman" w:cs="Times New Roman"/>
          <w:b/>
          <w:sz w:val="32"/>
          <w:szCs w:val="32"/>
        </w:rPr>
        <w:t xml:space="preserve"> всім бібліотекарям України, що беруть участь у проєкті «Дія. Цифрова освіта» від </w:t>
      </w:r>
      <w:r w:rsidR="008D0F8F" w:rsidRPr="00A32AC5">
        <w:rPr>
          <w:rFonts w:ascii="Times New Roman" w:hAnsi="Times New Roman" w:cs="Times New Roman"/>
          <w:b/>
          <w:sz w:val="32"/>
          <w:szCs w:val="32"/>
          <w:lang w:val="en-US"/>
        </w:rPr>
        <w:t>SUPPORT</w:t>
      </w:r>
      <w:r w:rsidR="008D0F8F" w:rsidRPr="00A32AC5">
        <w:rPr>
          <w:rFonts w:ascii="Times New Roman" w:hAnsi="Times New Roman" w:cs="Times New Roman"/>
          <w:b/>
          <w:sz w:val="32"/>
          <w:szCs w:val="32"/>
        </w:rPr>
        <w:t>.</w:t>
      </w:r>
      <w:r w:rsidR="008D0F8F" w:rsidRPr="00A32AC5">
        <w:rPr>
          <w:rFonts w:ascii="Times New Roman" w:hAnsi="Times New Roman" w:cs="Times New Roman"/>
          <w:b/>
          <w:sz w:val="32"/>
          <w:szCs w:val="32"/>
          <w:lang w:val="en-US"/>
        </w:rPr>
        <w:t>UA</w:t>
      </w:r>
      <w:r w:rsidR="008D0F8F" w:rsidRPr="00A32AC5">
        <w:rPr>
          <w:rFonts w:ascii="Times New Roman" w:hAnsi="Times New Roman" w:cs="Times New Roman"/>
          <w:b/>
          <w:sz w:val="32"/>
          <w:szCs w:val="32"/>
        </w:rPr>
        <w:t>?</w:t>
      </w:r>
      <w:r w:rsidR="000D679D" w:rsidRPr="00A32AC5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A32AC5">
        <w:rPr>
          <w:rFonts w:ascii="Times New Roman" w:hAnsi="Times New Roman" w:cs="Times New Roman"/>
          <w:sz w:val="32"/>
          <w:szCs w:val="32"/>
        </w:rPr>
        <w:t>відповіді розділилися таким чином:</w:t>
      </w:r>
    </w:p>
    <w:p w:rsidR="008D0F8F" w:rsidRPr="00A32AC5" w:rsidRDefault="003545F8" w:rsidP="003545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8D0F8F" w:rsidRPr="00A32AC5">
        <w:rPr>
          <w:rFonts w:ascii="Times New Roman" w:hAnsi="Times New Roman" w:cs="Times New Roman"/>
          <w:sz w:val="32"/>
          <w:szCs w:val="32"/>
        </w:rPr>
        <w:t>Так</w:t>
      </w:r>
      <w:r>
        <w:rPr>
          <w:rFonts w:ascii="Times New Roman" w:hAnsi="Times New Roman" w:cs="Times New Roman"/>
          <w:sz w:val="32"/>
          <w:szCs w:val="32"/>
        </w:rPr>
        <w:t>»</w:t>
      </w:r>
      <w:r w:rsidR="008D0F8F" w:rsidRPr="00A32A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0F8F" w:rsidRPr="00A32AC5">
        <w:rPr>
          <w:rFonts w:ascii="Times New Roman" w:hAnsi="Times New Roman" w:cs="Times New Roman"/>
          <w:sz w:val="32"/>
          <w:szCs w:val="32"/>
        </w:rPr>
        <w:t>відповіли 304 респонденти (</w:t>
      </w:r>
      <w:r w:rsidR="000D679D" w:rsidRPr="00A32AC5">
        <w:rPr>
          <w:rFonts w:ascii="Times New Roman" w:hAnsi="Times New Roman" w:cs="Times New Roman"/>
          <w:sz w:val="32"/>
          <w:szCs w:val="32"/>
        </w:rPr>
        <w:t>82,4%)</w:t>
      </w:r>
    </w:p>
    <w:p w:rsidR="00A64EEF" w:rsidRPr="00A64EEF" w:rsidRDefault="003545F8" w:rsidP="003545F8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8D0F8F" w:rsidRPr="00A32AC5">
        <w:rPr>
          <w:rFonts w:ascii="Times New Roman" w:hAnsi="Times New Roman" w:cs="Times New Roman"/>
          <w:sz w:val="32"/>
          <w:szCs w:val="32"/>
        </w:rPr>
        <w:t>Ні</w:t>
      </w:r>
      <w:r>
        <w:rPr>
          <w:rFonts w:ascii="Times New Roman" w:hAnsi="Times New Roman" w:cs="Times New Roman"/>
          <w:sz w:val="32"/>
          <w:szCs w:val="32"/>
        </w:rPr>
        <w:t>»</w:t>
      </w:r>
      <w:r w:rsidR="008D0F8F" w:rsidRPr="00A32AC5">
        <w:rPr>
          <w:rFonts w:ascii="Times New Roman" w:hAnsi="Times New Roman" w:cs="Times New Roman"/>
          <w:sz w:val="32"/>
          <w:szCs w:val="32"/>
        </w:rPr>
        <w:t xml:space="preserve"> – 65 </w:t>
      </w:r>
      <w:r w:rsidR="000D679D" w:rsidRPr="00A32AC5">
        <w:rPr>
          <w:rFonts w:ascii="Times New Roman" w:hAnsi="Times New Roman" w:cs="Times New Roman"/>
          <w:sz w:val="32"/>
          <w:szCs w:val="32"/>
        </w:rPr>
        <w:t>(17,6%)</w:t>
      </w:r>
    </w:p>
    <w:p w:rsidR="003545F8" w:rsidRDefault="003545F8" w:rsidP="00DC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94E88" w:rsidRDefault="00DC3D50" w:rsidP="00DC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3D50">
        <w:rPr>
          <w:rFonts w:ascii="Times New Roman" w:hAnsi="Times New Roman" w:cs="Times New Roman"/>
          <w:b/>
          <w:sz w:val="32"/>
          <w:szCs w:val="32"/>
        </w:rPr>
        <w:t>ВИСНОВКИ</w:t>
      </w:r>
    </w:p>
    <w:p w:rsidR="003545F8" w:rsidRPr="00DC3D50" w:rsidRDefault="003545F8" w:rsidP="00DC3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5EA8" w:rsidRPr="00A32AC5" w:rsidRDefault="00DC3D50" w:rsidP="00B21396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6F583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Задоволення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потреб </w:t>
      </w:r>
      <w:r w:rsidRPr="002E357D">
        <w:rPr>
          <w:rFonts w:ascii="Times New Roman" w:eastAsia="Times New Roman" w:hAnsi="Times New Roman" w:cs="Times New Roman"/>
          <w:color w:val="000000"/>
          <w:sz w:val="32"/>
          <w:szCs w:val="32"/>
        </w:rPr>
        <w:t>людей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</w:t>
      </w:r>
      <w:r w:rsidRPr="002E357D">
        <w:rPr>
          <w:rFonts w:ascii="Times New Roman" w:eastAsia="Times New Roman" w:hAnsi="Times New Roman" w:cs="Times New Roman"/>
          <w:color w:val="000000"/>
          <w:sz w:val="32"/>
          <w:szCs w:val="32"/>
        </w:rPr>
        <w:t>що опинилис</w:t>
      </w:r>
      <w:r w:rsidR="003545F8">
        <w:rPr>
          <w:rFonts w:ascii="Times New Roman" w:eastAsia="Times New Roman" w:hAnsi="Times New Roman" w:cs="Times New Roman"/>
          <w:color w:val="000000"/>
          <w:sz w:val="32"/>
          <w:szCs w:val="32"/>
        </w:rPr>
        <w:t>я</w:t>
      </w:r>
      <w:r w:rsidRPr="002E3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 складних життєвих обставинах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2E3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 соціальних послугах</w:t>
      </w:r>
      <w:r w:rsidRPr="002E357D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є одним із ключових завдань діяльності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публічних бібліотек ТГ</w:t>
      </w:r>
      <w:r w:rsidRPr="002E357D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6F07A3" w:rsidRDefault="00085A82" w:rsidP="004C5E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32AC5">
        <w:rPr>
          <w:rFonts w:ascii="Times New Roman" w:hAnsi="Times New Roman" w:cs="Times New Roman"/>
          <w:sz w:val="32"/>
          <w:szCs w:val="32"/>
        </w:rPr>
        <w:t xml:space="preserve">Бібліотеки поступово </w:t>
      </w:r>
      <w:r w:rsidR="00A6166D" w:rsidRPr="00A32AC5">
        <w:rPr>
          <w:rFonts w:ascii="Times New Roman" w:hAnsi="Times New Roman" w:cs="Times New Roman"/>
          <w:sz w:val="32"/>
          <w:szCs w:val="32"/>
        </w:rPr>
        <w:t xml:space="preserve">стають </w:t>
      </w:r>
      <w:r w:rsidR="002135E0" w:rsidRPr="00A32AC5">
        <w:rPr>
          <w:rFonts w:ascii="Times New Roman" w:hAnsi="Times New Roman" w:cs="Times New Roman"/>
          <w:sz w:val="32"/>
          <w:szCs w:val="32"/>
        </w:rPr>
        <w:t>просто</w:t>
      </w:r>
      <w:r w:rsidR="00A6166D" w:rsidRPr="00A32AC5">
        <w:rPr>
          <w:rFonts w:ascii="Times New Roman" w:hAnsi="Times New Roman" w:cs="Times New Roman"/>
          <w:sz w:val="32"/>
          <w:szCs w:val="32"/>
        </w:rPr>
        <w:t>рами</w:t>
      </w:r>
      <w:r w:rsidRPr="00A32AC5">
        <w:rPr>
          <w:rFonts w:ascii="Times New Roman" w:hAnsi="Times New Roman" w:cs="Times New Roman"/>
          <w:sz w:val="32"/>
          <w:szCs w:val="32"/>
        </w:rPr>
        <w:t>, куди звертаються не тільки за книжкою, а й за спілкуванням, реалізацією своїх здібностей, тала</w:t>
      </w:r>
      <w:r w:rsidR="00567D23">
        <w:rPr>
          <w:rFonts w:ascii="Times New Roman" w:hAnsi="Times New Roman" w:cs="Times New Roman"/>
          <w:sz w:val="32"/>
          <w:szCs w:val="32"/>
        </w:rPr>
        <w:t>нтів, інтелектуальним дозвіллям</w:t>
      </w:r>
      <w:r w:rsidRPr="00A32AC5">
        <w:rPr>
          <w:rFonts w:ascii="Times New Roman" w:hAnsi="Times New Roman" w:cs="Times New Roman"/>
          <w:sz w:val="32"/>
          <w:szCs w:val="32"/>
        </w:rPr>
        <w:t xml:space="preserve"> тощо.</w:t>
      </w:r>
      <w:r w:rsidR="004C5EA8">
        <w:rPr>
          <w:rFonts w:ascii="Times New Roman" w:hAnsi="Times New Roman" w:cs="Times New Roman"/>
          <w:sz w:val="32"/>
          <w:szCs w:val="32"/>
        </w:rPr>
        <w:t xml:space="preserve"> Вони</w:t>
      </w:r>
      <w:r w:rsidR="006F07A3" w:rsidRPr="00A32AC5">
        <w:rPr>
          <w:rFonts w:ascii="Times New Roman" w:hAnsi="Times New Roman" w:cs="Times New Roman"/>
          <w:sz w:val="32"/>
          <w:szCs w:val="32"/>
        </w:rPr>
        <w:t xml:space="preserve"> визначають пріоритети своєї діяльності відповідно до </w:t>
      </w:r>
      <w:r w:rsidR="00567D23">
        <w:rPr>
          <w:rFonts w:ascii="Times New Roman" w:hAnsi="Times New Roman" w:cs="Times New Roman"/>
          <w:sz w:val="32"/>
          <w:szCs w:val="32"/>
        </w:rPr>
        <w:t>запитів</w:t>
      </w:r>
      <w:r w:rsidR="006F07A3" w:rsidRPr="00A32AC5">
        <w:rPr>
          <w:rFonts w:ascii="Times New Roman" w:hAnsi="Times New Roman" w:cs="Times New Roman"/>
          <w:sz w:val="32"/>
          <w:szCs w:val="32"/>
        </w:rPr>
        <w:t xml:space="preserve"> місцевої громади, надають послуги, враховують </w:t>
      </w:r>
      <w:r w:rsidR="00567D23">
        <w:rPr>
          <w:rFonts w:ascii="Times New Roman" w:hAnsi="Times New Roman" w:cs="Times New Roman"/>
          <w:sz w:val="32"/>
          <w:szCs w:val="32"/>
        </w:rPr>
        <w:t>вимоги</w:t>
      </w:r>
      <w:r w:rsidR="006F07A3" w:rsidRPr="00A32AC5">
        <w:rPr>
          <w:rFonts w:ascii="Times New Roman" w:hAnsi="Times New Roman" w:cs="Times New Roman"/>
          <w:sz w:val="32"/>
          <w:szCs w:val="32"/>
        </w:rPr>
        <w:t xml:space="preserve"> сьогодення, стають складовою </w:t>
      </w:r>
      <w:r w:rsidR="001B6D81" w:rsidRPr="00A32AC5">
        <w:rPr>
          <w:rFonts w:ascii="Times New Roman" w:hAnsi="Times New Roman" w:cs="Times New Roman"/>
          <w:sz w:val="32"/>
          <w:szCs w:val="32"/>
        </w:rPr>
        <w:t>соціуму ТГ.</w:t>
      </w:r>
    </w:p>
    <w:p w:rsidR="00A64EEF" w:rsidRDefault="00A64EEF" w:rsidP="00A64EE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Впроваджувати нові соціальні послуги допомагають </w:t>
      </w:r>
      <w:r w:rsidR="00AC0945">
        <w:rPr>
          <w:rFonts w:ascii="Times New Roman" w:hAnsi="Times New Roman" w:cs="Times New Roman"/>
          <w:sz w:val="32"/>
          <w:szCs w:val="32"/>
        </w:rPr>
        <w:t>нормативно-правові</w:t>
      </w:r>
      <w:r>
        <w:rPr>
          <w:rFonts w:ascii="Times New Roman" w:hAnsi="Times New Roman" w:cs="Times New Roman"/>
          <w:sz w:val="32"/>
          <w:szCs w:val="32"/>
        </w:rPr>
        <w:t xml:space="preserve"> документи, реалізація яких впливає на розвиток бібліотек. </w:t>
      </w:r>
      <w:r w:rsidRPr="000B4C12">
        <w:rPr>
          <w:rFonts w:ascii="Times New Roman" w:hAnsi="Times New Roman" w:cs="Times New Roman"/>
          <w:b/>
          <w:i/>
          <w:sz w:val="32"/>
          <w:szCs w:val="32"/>
        </w:rPr>
        <w:t>«Стратегія людського розвитку»</w:t>
      </w:r>
      <w:r>
        <w:rPr>
          <w:rFonts w:ascii="Times New Roman" w:hAnsi="Times New Roman" w:cs="Times New Roman"/>
          <w:sz w:val="32"/>
          <w:szCs w:val="32"/>
        </w:rPr>
        <w:t>, затверджена Указом Президента України (02.06.2021</w:t>
      </w:r>
      <w:r w:rsidR="00AC0945">
        <w:rPr>
          <w:rFonts w:ascii="Times New Roman" w:hAnsi="Times New Roman" w:cs="Times New Roman"/>
          <w:sz w:val="32"/>
          <w:szCs w:val="32"/>
        </w:rPr>
        <w:t xml:space="preserve"> №225</w:t>
      </w:r>
      <w:r>
        <w:rPr>
          <w:rFonts w:ascii="Times New Roman" w:hAnsi="Times New Roman" w:cs="Times New Roman"/>
          <w:sz w:val="32"/>
          <w:szCs w:val="32"/>
        </w:rPr>
        <w:t>)</w:t>
      </w:r>
      <w:r w:rsidR="00AC0945">
        <w:rPr>
          <w:rFonts w:ascii="Times New Roman" w:hAnsi="Times New Roman" w:cs="Times New Roman"/>
          <w:sz w:val="32"/>
          <w:szCs w:val="32"/>
        </w:rPr>
        <w:t xml:space="preserve"> </w:t>
      </w:r>
      <w:r w:rsidR="00AC0945" w:rsidRPr="00AC0945">
        <w:rPr>
          <w:rFonts w:ascii="Times New Roman" w:hAnsi="Times New Roman" w:cs="Times New Roman"/>
          <w:sz w:val="32"/>
          <w:szCs w:val="32"/>
        </w:rPr>
        <w:t xml:space="preserve">та </w:t>
      </w:r>
      <w:hyperlink r:id="rId15" w:history="1">
        <w:r w:rsidR="00AC0945" w:rsidRPr="003545F8">
          <w:rPr>
            <w:rFonts w:ascii="Times New Roman" w:eastAsia="Times New Roman" w:hAnsi="Times New Roman" w:cs="Times New Roman"/>
            <w:b/>
            <w:i/>
            <w:sz w:val="32"/>
            <w:szCs w:val="32"/>
            <w:shd w:val="clear" w:color="auto" w:fill="FFFFFF"/>
            <w:lang w:eastAsia="ru-RU"/>
          </w:rPr>
          <w:t>Указ Президента України №722/2019 «Про Цілі сталого розвитку (ЦСР) України на період до 2030 року</w:t>
        </w:r>
      </w:hyperlink>
      <w:r w:rsidR="00AC0945" w:rsidRPr="003545F8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FFFFF"/>
          <w:lang w:eastAsia="ru-RU"/>
        </w:rPr>
        <w:t>»</w:t>
      </w:r>
      <w:r w:rsidR="00AC0945" w:rsidRPr="00AC0945">
        <w:rPr>
          <w:rFonts w:ascii="inherit" w:eastAsia="Times New Roman" w:hAnsi="inherit" w:cs="Times New Roman"/>
          <w:sz w:val="32"/>
          <w:szCs w:val="32"/>
          <w:shd w:val="clear" w:color="auto" w:fill="FFFFFF"/>
          <w:lang w:eastAsia="ru-RU"/>
        </w:rPr>
        <w:t>,</w:t>
      </w:r>
      <w:r w:rsidR="00AC0945" w:rsidRPr="00AC0945">
        <w:rPr>
          <w:rFonts w:ascii="inherit" w:eastAsia="Times New Roman" w:hAnsi="inherit" w:cs="Times New Roman"/>
          <w:b/>
          <w:sz w:val="32"/>
          <w:szCs w:val="32"/>
          <w:shd w:val="clear" w:color="auto" w:fill="FFFFFF"/>
          <w:lang w:eastAsia="ru-RU"/>
        </w:rPr>
        <w:t xml:space="preserve"> </w:t>
      </w:r>
      <w:r w:rsidR="00AC0945" w:rsidRPr="00AC09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яких на сьогодні дотримуються </w:t>
      </w:r>
      <w:r w:rsidR="003545F8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AC0945" w:rsidRPr="00AC0945">
        <w:rPr>
          <w:rFonts w:ascii="Times New Roman" w:eastAsia="Times New Roman" w:hAnsi="Times New Roman" w:cs="Times New Roman"/>
          <w:sz w:val="32"/>
          <w:szCs w:val="32"/>
          <w:lang w:eastAsia="ru-RU"/>
        </w:rPr>
        <w:t>сі країни світу, встановлюють власні показники розвитку і включають 17 цілей і 169 конкретних завдань.</w:t>
      </w:r>
    </w:p>
    <w:p w:rsidR="00A64EEF" w:rsidRPr="000B4C12" w:rsidRDefault="00AC0945" w:rsidP="000B4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AC094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Як стратегічні та оперативні цілі 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Указів </w:t>
      </w:r>
      <w:r w:rsidR="000B4C12">
        <w:rPr>
          <w:rFonts w:ascii="Times New Roman" w:eastAsia="Times New Roman" w:hAnsi="Times New Roman" w:cs="Times New Roman"/>
          <w:sz w:val="32"/>
          <w:szCs w:val="32"/>
          <w:lang w:eastAsia="uk-UA"/>
        </w:rPr>
        <w:t>безпосередньо впливатимуть</w:t>
      </w:r>
      <w:r w:rsidRPr="00AC094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на розвиток бібліотек?</w:t>
      </w:r>
      <w:r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Зокрема, </w:t>
      </w:r>
      <w:r w:rsidRPr="000B4C12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>о</w:t>
      </w:r>
      <w:r w:rsidRPr="000B4C1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uk-UA"/>
        </w:rPr>
        <w:t>пераційна ціль 3.2. Розвиток бібліотечної справи та популяризація читання.</w:t>
      </w:r>
      <w:r w:rsidRPr="00AC0945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Основні завдання щодо реалізації цілі: приведення нормативно-</w:t>
      </w:r>
      <w:r w:rsidRPr="00AC0945">
        <w:rPr>
          <w:rFonts w:ascii="Times New Roman" w:eastAsia="Times New Roman" w:hAnsi="Times New Roman" w:cs="Times New Roman"/>
          <w:sz w:val="32"/>
          <w:szCs w:val="32"/>
          <w:lang w:eastAsia="uk-UA"/>
        </w:rPr>
        <w:lastRenderedPageBreak/>
        <w:t>правової бази, що регулює бібліотечну сферу, до міжнародних стандартів; модернізація матеріально-технічної бази, розширення обсягу надання бібліотечних послуг у цифровому середовищі та забезпечення доступу до них; оновлення бібліотечних фондів з метою максимального задоволення запитів користувачів бібліотек; підтримка видавничої справи та програм популяризації читання через систему соціального партне</w:t>
      </w:r>
      <w:r w:rsidR="003545F8">
        <w:rPr>
          <w:rFonts w:ascii="Times New Roman" w:eastAsia="Times New Roman" w:hAnsi="Times New Roman" w:cs="Times New Roman"/>
          <w:sz w:val="32"/>
          <w:szCs w:val="32"/>
          <w:lang w:eastAsia="uk-UA"/>
        </w:rPr>
        <w:t>рства та спільних програм і проє</w:t>
      </w:r>
      <w:r w:rsidRPr="00AC0945">
        <w:rPr>
          <w:rFonts w:ascii="Times New Roman" w:eastAsia="Times New Roman" w:hAnsi="Times New Roman" w:cs="Times New Roman"/>
          <w:sz w:val="32"/>
          <w:szCs w:val="32"/>
          <w:lang w:eastAsia="uk-UA"/>
        </w:rPr>
        <w:t>ктів.</w:t>
      </w:r>
      <w:r w:rsidR="00BB613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Інші стратегічні та оперативні цілі, ЦСР (цілі сталого розвитку) також безпосередньо стосуються бібліотек: </w:t>
      </w:r>
      <w:r w:rsidR="00BB613B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з</w:t>
      </w:r>
      <w:r w:rsidR="00BB613B" w:rsidRPr="00BB613B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абезпечення населення високоякісними і доступними культурними послугами</w:t>
      </w:r>
      <w:r w:rsidR="00BB613B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 xml:space="preserve"> та </w:t>
      </w:r>
      <w:r w:rsidR="00BB613B">
        <w:rPr>
          <w:rFonts w:ascii="Times New Roman" w:eastAsia="Times New Roman" w:hAnsi="Times New Roman" w:cs="Times New Roman"/>
          <w:sz w:val="32"/>
          <w:szCs w:val="32"/>
          <w:lang w:eastAsia="uk-UA"/>
        </w:rPr>
        <w:t>подальшому</w:t>
      </w:r>
      <w:r w:rsidR="00BB613B" w:rsidRPr="00BB613B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 розвитку </w:t>
      </w:r>
      <w:r w:rsidR="00BB613B" w:rsidRPr="00BB613B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неформальної освіти</w:t>
      </w:r>
      <w:r w:rsidR="00BB613B">
        <w:rPr>
          <w:rFonts w:ascii="Times New Roman" w:eastAsia="Times New Roman" w:hAnsi="Times New Roman" w:cs="Times New Roman"/>
          <w:bCs/>
          <w:sz w:val="32"/>
          <w:szCs w:val="32"/>
          <w:lang w:eastAsia="uk-UA"/>
        </w:rPr>
        <w:t>, створення умов для безперервної освіти, в т.ч. розробляти та впроваджувати освітні програми для дорослих мешканців громад, промоції здорового способу життя, просвітницька діяльність з профорієнтації та професійної адаптації молоді та ін.</w:t>
      </w:r>
    </w:p>
    <w:p w:rsidR="007F18A4" w:rsidRDefault="00524EB7" w:rsidP="007F18A4">
      <w:pPr>
        <w:pStyle w:val="a6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A32AC5">
        <w:rPr>
          <w:sz w:val="32"/>
          <w:szCs w:val="32"/>
        </w:rPr>
        <w:t xml:space="preserve">Головна запорука успіху розвитку – це нові стандарти надання </w:t>
      </w:r>
      <w:r w:rsidR="00567D23">
        <w:rPr>
          <w:sz w:val="32"/>
          <w:szCs w:val="32"/>
        </w:rPr>
        <w:t>сервісу</w:t>
      </w:r>
      <w:r w:rsidRPr="00A32AC5">
        <w:rPr>
          <w:sz w:val="32"/>
          <w:szCs w:val="32"/>
        </w:rPr>
        <w:t>, цікаві творчі проєкти, доступ до інформаційних технологій та ерудовані, креативні працівники.</w:t>
      </w:r>
      <w:r w:rsidR="00855852">
        <w:rPr>
          <w:sz w:val="32"/>
          <w:szCs w:val="32"/>
        </w:rPr>
        <w:t xml:space="preserve"> </w:t>
      </w:r>
      <w:r w:rsidR="0044756F" w:rsidRPr="00A32AC5">
        <w:rPr>
          <w:sz w:val="32"/>
          <w:szCs w:val="32"/>
        </w:rPr>
        <w:t>Сьогодні користувач</w:t>
      </w:r>
      <w:r w:rsidRPr="00A32AC5">
        <w:rPr>
          <w:sz w:val="32"/>
          <w:szCs w:val="32"/>
        </w:rPr>
        <w:t xml:space="preserve"> хоче бачити бібліотеку комфортною, з сучасною </w:t>
      </w:r>
      <w:r w:rsidR="0044756F" w:rsidRPr="00A32AC5">
        <w:rPr>
          <w:sz w:val="32"/>
          <w:szCs w:val="32"/>
        </w:rPr>
        <w:t xml:space="preserve">ресурсною </w:t>
      </w:r>
      <w:r w:rsidRPr="00A32AC5">
        <w:rPr>
          <w:sz w:val="32"/>
          <w:szCs w:val="32"/>
        </w:rPr>
        <w:t>базою</w:t>
      </w:r>
      <w:r w:rsidR="007F18A4">
        <w:rPr>
          <w:sz w:val="32"/>
          <w:szCs w:val="32"/>
        </w:rPr>
        <w:t>, центром, що сприяє</w:t>
      </w:r>
      <w:r w:rsidR="007F18A4" w:rsidRPr="007F18A4">
        <w:rPr>
          <w:sz w:val="32"/>
          <w:szCs w:val="32"/>
        </w:rPr>
        <w:t xml:space="preserve"> підвищенню цифрової грамотності</w:t>
      </w:r>
      <w:r w:rsidR="007F18A4">
        <w:rPr>
          <w:sz w:val="32"/>
          <w:szCs w:val="32"/>
        </w:rPr>
        <w:t xml:space="preserve">, тобто виконуватиме функції </w:t>
      </w:r>
      <w:proofErr w:type="spellStart"/>
      <w:r w:rsidR="007F18A4">
        <w:rPr>
          <w:sz w:val="32"/>
          <w:szCs w:val="32"/>
        </w:rPr>
        <w:t>хабу</w:t>
      </w:r>
      <w:proofErr w:type="spellEnd"/>
      <w:r w:rsidR="007F18A4">
        <w:rPr>
          <w:sz w:val="32"/>
          <w:szCs w:val="32"/>
        </w:rPr>
        <w:t>.</w:t>
      </w:r>
      <w:r w:rsidR="007F18A4" w:rsidRPr="007F18A4">
        <w:rPr>
          <w:sz w:val="32"/>
          <w:szCs w:val="32"/>
        </w:rPr>
        <w:t xml:space="preserve"> </w:t>
      </w:r>
    </w:p>
    <w:p w:rsidR="00DD0FED" w:rsidRDefault="00100A71" w:rsidP="008558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855852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Ми повинні пам’ятати: сутність трансформації полягає в тому, щоб не тільки відремонтувати й осучаснити інтер’єр приміщення, але й кардинально змінити зміст роботи, об’єднати різні групи користувачів, стати культурним і громадським центром територіальної громади. </w:t>
      </w:r>
    </w:p>
    <w:p w:rsidR="00100A71" w:rsidRPr="00855852" w:rsidRDefault="00100A71" w:rsidP="008558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855852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Необхідно постійно наповнювати простір </w:t>
      </w:r>
      <w:r w:rsidR="00B41800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бібліотеки </w:t>
      </w:r>
      <w:r w:rsidRPr="00855852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життям, активністю, новими програмами, постійно приділяти увагу тому, щоб </w:t>
      </w:r>
      <w:r w:rsidR="00DD0FED">
        <w:rPr>
          <w:rFonts w:ascii="Times New Roman" w:eastAsia="Times New Roman" w:hAnsi="Times New Roman" w:cs="Times New Roman"/>
          <w:sz w:val="32"/>
          <w:szCs w:val="32"/>
          <w:lang w:eastAsia="uk-UA"/>
        </w:rPr>
        <w:t>ідеї та задуми</w:t>
      </w:r>
      <w:r w:rsidRPr="00855852">
        <w:rPr>
          <w:rFonts w:ascii="Times New Roman" w:eastAsia="Times New Roman" w:hAnsi="Times New Roman" w:cs="Times New Roman"/>
          <w:sz w:val="32"/>
          <w:szCs w:val="32"/>
          <w:lang w:eastAsia="uk-UA"/>
        </w:rPr>
        <w:t xml:space="preserve">, що реалізуються на </w:t>
      </w:r>
      <w:r w:rsidR="00B41800">
        <w:rPr>
          <w:rFonts w:ascii="Times New Roman" w:eastAsia="Times New Roman" w:hAnsi="Times New Roman" w:cs="Times New Roman"/>
          <w:sz w:val="32"/>
          <w:szCs w:val="32"/>
          <w:lang w:eastAsia="uk-UA"/>
        </w:rPr>
        <w:t>її базі</w:t>
      </w:r>
      <w:r w:rsidRPr="00855852">
        <w:rPr>
          <w:rFonts w:ascii="Times New Roman" w:eastAsia="Times New Roman" w:hAnsi="Times New Roman" w:cs="Times New Roman"/>
          <w:sz w:val="32"/>
          <w:szCs w:val="32"/>
          <w:lang w:eastAsia="uk-UA"/>
        </w:rPr>
        <w:t>, давали подальшу перспективу зростання і розвитку.</w:t>
      </w:r>
    </w:p>
    <w:p w:rsidR="003545F8" w:rsidRDefault="003545F8" w:rsidP="00DC3D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E88" w:rsidRDefault="00DC3D50" w:rsidP="00DC3D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D50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117BDC" w:rsidRPr="00DC3D50" w:rsidRDefault="00117BDC" w:rsidP="00DC3D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FED" w:rsidRDefault="00DD0FED" w:rsidP="00DD0F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Щоб в кожній громаді </w:t>
      </w:r>
      <w:r w:rsidRPr="00A32AC5">
        <w:rPr>
          <w:rFonts w:ascii="Times New Roman" w:hAnsi="Times New Roman" w:cs="Times New Roman"/>
          <w:sz w:val="32"/>
          <w:szCs w:val="32"/>
        </w:rPr>
        <w:t>бібліотеки</w:t>
      </w:r>
      <w:r w:rsidR="005B691F">
        <w:rPr>
          <w:rFonts w:ascii="Times New Roman" w:hAnsi="Times New Roman" w:cs="Times New Roman"/>
          <w:sz w:val="32"/>
          <w:szCs w:val="32"/>
        </w:rPr>
        <w:t xml:space="preserve"> стали важливими і впливовими</w:t>
      </w:r>
      <w:r w:rsidRPr="00A32AC5">
        <w:rPr>
          <w:rFonts w:ascii="Times New Roman" w:hAnsi="Times New Roman" w:cs="Times New Roman"/>
          <w:sz w:val="32"/>
          <w:szCs w:val="32"/>
        </w:rPr>
        <w:t xml:space="preserve">, </w:t>
      </w:r>
      <w:r w:rsidR="005B691F">
        <w:rPr>
          <w:rFonts w:ascii="Times New Roman" w:hAnsi="Times New Roman" w:cs="Times New Roman"/>
          <w:sz w:val="32"/>
          <w:szCs w:val="32"/>
        </w:rPr>
        <w:t>надавали різноманітні</w:t>
      </w:r>
      <w:r w:rsidRPr="00A32AC5">
        <w:rPr>
          <w:rFonts w:ascii="Times New Roman" w:hAnsi="Times New Roman" w:cs="Times New Roman"/>
          <w:sz w:val="32"/>
          <w:szCs w:val="32"/>
        </w:rPr>
        <w:t xml:space="preserve"> послуг</w:t>
      </w:r>
      <w:r w:rsidR="005B691F">
        <w:rPr>
          <w:rFonts w:ascii="Times New Roman" w:hAnsi="Times New Roman" w:cs="Times New Roman"/>
          <w:sz w:val="32"/>
          <w:szCs w:val="32"/>
        </w:rPr>
        <w:t>и</w:t>
      </w:r>
      <w:r w:rsidRPr="00A32AC5">
        <w:rPr>
          <w:rFonts w:ascii="Times New Roman" w:hAnsi="Times New Roman" w:cs="Times New Roman"/>
          <w:sz w:val="32"/>
          <w:szCs w:val="32"/>
        </w:rPr>
        <w:t xml:space="preserve"> в інформаційній, освітній, культурно-просвітницькій та соціальній діяльності</w:t>
      </w:r>
      <w:r>
        <w:rPr>
          <w:rFonts w:ascii="Times New Roman" w:hAnsi="Times New Roman" w:cs="Times New Roman"/>
          <w:sz w:val="32"/>
          <w:szCs w:val="32"/>
        </w:rPr>
        <w:t>, рекомендуємо:</w:t>
      </w:r>
    </w:p>
    <w:p w:rsidR="005B691F" w:rsidRPr="00E258A9" w:rsidRDefault="005B691F" w:rsidP="00DD0F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залуча</w:t>
      </w:r>
      <w:r w:rsidRPr="005B691F">
        <w:rPr>
          <w:rFonts w:ascii="Times New Roman" w:hAnsi="Times New Roman" w:cs="Times New Roman"/>
          <w:sz w:val="32"/>
          <w:szCs w:val="32"/>
        </w:rPr>
        <w:t xml:space="preserve">ти місцеві органи влади інвестувати у </w:t>
      </w:r>
      <w:r w:rsidR="00DD0FED" w:rsidRPr="005B691F">
        <w:rPr>
          <w:rFonts w:ascii="Times New Roman" w:hAnsi="Times New Roman" w:cs="Times New Roman"/>
          <w:sz w:val="32"/>
          <w:szCs w:val="32"/>
        </w:rPr>
        <w:t xml:space="preserve">публічні бібліотеки </w:t>
      </w:r>
      <w:r w:rsidRPr="005B691F">
        <w:rPr>
          <w:rFonts w:ascii="Times New Roman" w:hAnsi="Times New Roman" w:cs="Times New Roman"/>
          <w:sz w:val="32"/>
          <w:szCs w:val="32"/>
        </w:rPr>
        <w:t xml:space="preserve">для </w:t>
      </w:r>
      <w:r w:rsidR="00E258A9">
        <w:rPr>
          <w:rFonts w:ascii="Times New Roman" w:hAnsi="Times New Roman" w:cs="Times New Roman"/>
          <w:sz w:val="32"/>
          <w:szCs w:val="32"/>
        </w:rPr>
        <w:t>оновлення</w:t>
      </w:r>
      <w:r w:rsidRPr="005B691F">
        <w:rPr>
          <w:rFonts w:ascii="Times New Roman" w:hAnsi="Times New Roman" w:cs="Times New Roman"/>
          <w:sz w:val="32"/>
          <w:szCs w:val="32"/>
        </w:rPr>
        <w:t xml:space="preserve"> </w:t>
      </w:r>
      <w:r w:rsidR="00E258A9">
        <w:rPr>
          <w:rFonts w:ascii="Times New Roman" w:hAnsi="Times New Roman" w:cs="Times New Roman"/>
          <w:sz w:val="32"/>
          <w:szCs w:val="32"/>
        </w:rPr>
        <w:t>ресурсів, впровадження</w:t>
      </w:r>
      <w:r w:rsidRPr="005B691F">
        <w:rPr>
          <w:rFonts w:ascii="Times New Roman" w:hAnsi="Times New Roman" w:cs="Times New Roman"/>
          <w:sz w:val="32"/>
          <w:szCs w:val="32"/>
        </w:rPr>
        <w:t xml:space="preserve"> нових технологій та ефективної неформальної освіти </w:t>
      </w:r>
      <w:r w:rsidR="00E258A9">
        <w:rPr>
          <w:rFonts w:ascii="Times New Roman" w:hAnsi="Times New Roman" w:cs="Times New Roman"/>
          <w:sz w:val="32"/>
          <w:szCs w:val="32"/>
        </w:rPr>
        <w:t>мешканців ТГ;</w:t>
      </w:r>
    </w:p>
    <w:p w:rsidR="00E258A9" w:rsidRPr="005B691F" w:rsidRDefault="00E258A9" w:rsidP="00DD0F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ефективніше</w:t>
      </w:r>
      <w:r w:rsidRPr="0040494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використовувати для модернізації бібліотек громадський бюджет – джерело залучення коштів;</w:t>
      </w:r>
    </w:p>
    <w:p w:rsidR="00DD0FED" w:rsidRPr="005B691F" w:rsidRDefault="00E258A9" w:rsidP="00DD0FE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створювати</w:t>
      </w:r>
      <w:r w:rsidR="00DD0FED" w:rsidRPr="005B691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D0FED" w:rsidRPr="005B691F">
        <w:rPr>
          <w:rFonts w:ascii="Times New Roman" w:hAnsi="Times New Roman" w:cs="Times New Roman"/>
          <w:sz w:val="32"/>
          <w:szCs w:val="32"/>
        </w:rPr>
        <w:t>бібліотеки</w:t>
      </w:r>
      <w:r w:rsidR="008F32F4">
        <w:rPr>
          <w:rFonts w:ascii="Times New Roman" w:hAnsi="Times New Roman" w:cs="Times New Roman"/>
          <w:sz w:val="32"/>
          <w:szCs w:val="32"/>
        </w:rPr>
        <w:t>-</w:t>
      </w:r>
      <w:r w:rsidR="00DD0FED" w:rsidRPr="005B691F">
        <w:rPr>
          <w:rFonts w:ascii="Times New Roman" w:hAnsi="Times New Roman" w:cs="Times New Roman"/>
          <w:sz w:val="32"/>
          <w:szCs w:val="32"/>
        </w:rPr>
        <w:t>хаб</w:t>
      </w:r>
      <w:r w:rsidR="008F32F4">
        <w:rPr>
          <w:rFonts w:ascii="Times New Roman" w:hAnsi="Times New Roman" w:cs="Times New Roman"/>
          <w:sz w:val="32"/>
          <w:szCs w:val="32"/>
        </w:rPr>
        <w:t>и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DD0FED" w:rsidRPr="005B69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розширювати</w:t>
      </w:r>
      <w:r w:rsidR="00DD0FED" w:rsidRPr="005B69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репертуар</w:t>
      </w:r>
      <w:r w:rsidR="00DD0FED" w:rsidRPr="005B691F">
        <w:rPr>
          <w:rFonts w:ascii="Times New Roman" w:hAnsi="Times New Roman" w:cs="Times New Roman"/>
          <w:sz w:val="32"/>
          <w:szCs w:val="32"/>
        </w:rPr>
        <w:t xml:space="preserve"> послуг,</w:t>
      </w:r>
      <w:r>
        <w:rPr>
          <w:rFonts w:ascii="Times New Roman" w:hAnsi="Times New Roman" w:cs="Times New Roman"/>
          <w:sz w:val="32"/>
          <w:szCs w:val="32"/>
        </w:rPr>
        <w:t xml:space="preserve"> в т.ч. соціальних,</w:t>
      </w:r>
      <w:r w:rsidR="00DD0FED" w:rsidRPr="005B691F">
        <w:rPr>
          <w:rFonts w:ascii="Times New Roman" w:hAnsi="Times New Roman" w:cs="Times New Roman"/>
          <w:sz w:val="32"/>
          <w:szCs w:val="32"/>
        </w:rPr>
        <w:t xml:space="preserve"> вп</w:t>
      </w:r>
      <w:r>
        <w:rPr>
          <w:rFonts w:ascii="Times New Roman" w:hAnsi="Times New Roman" w:cs="Times New Roman"/>
          <w:sz w:val="32"/>
          <w:szCs w:val="32"/>
        </w:rPr>
        <w:t>роваджувати</w:t>
      </w:r>
      <w:r w:rsidR="008F32F4">
        <w:rPr>
          <w:rFonts w:ascii="Times New Roman" w:hAnsi="Times New Roman" w:cs="Times New Roman"/>
          <w:sz w:val="32"/>
          <w:szCs w:val="32"/>
        </w:rPr>
        <w:t xml:space="preserve"> нові функції</w:t>
      </w:r>
      <w:r w:rsidR="00DD0FED" w:rsidRPr="005B691F">
        <w:rPr>
          <w:rFonts w:ascii="Times New Roman" w:hAnsi="Times New Roman" w:cs="Times New Roman"/>
          <w:sz w:val="32"/>
          <w:szCs w:val="32"/>
        </w:rPr>
        <w:t xml:space="preserve"> </w:t>
      </w:r>
      <w:r w:rsidR="003545F8">
        <w:rPr>
          <w:rFonts w:ascii="Times New Roman" w:hAnsi="Times New Roman" w:cs="Times New Roman"/>
          <w:sz w:val="32"/>
          <w:szCs w:val="32"/>
        </w:rPr>
        <w:t xml:space="preserve">публічної бібліотеки </w:t>
      </w:r>
      <w:r w:rsidR="00DD0FED" w:rsidRPr="005B691F">
        <w:rPr>
          <w:rFonts w:ascii="Times New Roman" w:hAnsi="Times New Roman" w:cs="Times New Roman"/>
          <w:sz w:val="32"/>
          <w:szCs w:val="32"/>
        </w:rPr>
        <w:t xml:space="preserve">як території креативного навчання, самовираження і комунікації, спілкування </w:t>
      </w:r>
      <w:r w:rsidR="003545F8">
        <w:rPr>
          <w:rFonts w:ascii="Times New Roman" w:hAnsi="Times New Roman" w:cs="Times New Roman"/>
          <w:sz w:val="32"/>
          <w:szCs w:val="32"/>
        </w:rPr>
        <w:t>і</w:t>
      </w:r>
      <w:r w:rsidR="00DD0FED" w:rsidRPr="005B691F">
        <w:rPr>
          <w:rFonts w:ascii="Times New Roman" w:hAnsi="Times New Roman" w:cs="Times New Roman"/>
          <w:sz w:val="32"/>
          <w:szCs w:val="32"/>
        </w:rPr>
        <w:t xml:space="preserve"> дозвілля, майданчика для громадських </w:t>
      </w:r>
      <w:proofErr w:type="spellStart"/>
      <w:r w:rsidR="00DD0FED" w:rsidRPr="005B691F">
        <w:rPr>
          <w:rFonts w:ascii="Times New Roman" w:hAnsi="Times New Roman" w:cs="Times New Roman"/>
          <w:sz w:val="32"/>
          <w:szCs w:val="32"/>
        </w:rPr>
        <w:t>активностей</w:t>
      </w:r>
      <w:proofErr w:type="spellEnd"/>
      <w:r w:rsidR="008F32F4">
        <w:rPr>
          <w:rFonts w:ascii="Times New Roman" w:hAnsi="Times New Roman" w:cs="Times New Roman"/>
          <w:sz w:val="32"/>
          <w:szCs w:val="32"/>
        </w:rPr>
        <w:t>;</w:t>
      </w:r>
    </w:p>
    <w:p w:rsidR="006276EA" w:rsidRDefault="008F32F4" w:rsidP="003545F8">
      <w:pPr>
        <w:pStyle w:val="a6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</w:rPr>
        <w:t>д</w:t>
      </w:r>
      <w:r w:rsidR="00DD0FED">
        <w:rPr>
          <w:sz w:val="32"/>
          <w:szCs w:val="32"/>
        </w:rPr>
        <w:t xml:space="preserve">ля молоді, літніх людей та </w:t>
      </w:r>
      <w:r w:rsidR="003545F8">
        <w:rPr>
          <w:sz w:val="32"/>
          <w:szCs w:val="32"/>
        </w:rPr>
        <w:t xml:space="preserve">осіб </w:t>
      </w:r>
      <w:r w:rsidR="00DD0FED">
        <w:rPr>
          <w:sz w:val="32"/>
          <w:szCs w:val="32"/>
        </w:rPr>
        <w:t>з обмежен</w:t>
      </w:r>
      <w:r w:rsidR="003545F8">
        <w:rPr>
          <w:sz w:val="32"/>
          <w:szCs w:val="32"/>
        </w:rPr>
        <w:t>ими</w:t>
      </w:r>
      <w:r w:rsidR="00DD0FED">
        <w:rPr>
          <w:sz w:val="32"/>
          <w:szCs w:val="32"/>
        </w:rPr>
        <w:t xml:space="preserve"> фізичн</w:t>
      </w:r>
      <w:r w:rsidR="003545F8">
        <w:rPr>
          <w:sz w:val="32"/>
          <w:szCs w:val="32"/>
        </w:rPr>
        <w:t>ими</w:t>
      </w:r>
      <w:r w:rsidR="00DD0FED">
        <w:rPr>
          <w:sz w:val="32"/>
          <w:szCs w:val="32"/>
        </w:rPr>
        <w:t xml:space="preserve"> можлив</w:t>
      </w:r>
      <w:r w:rsidR="003545F8">
        <w:rPr>
          <w:sz w:val="32"/>
          <w:szCs w:val="32"/>
        </w:rPr>
        <w:t>о</w:t>
      </w:r>
      <w:r w:rsidR="00DD0FED">
        <w:rPr>
          <w:sz w:val="32"/>
          <w:szCs w:val="32"/>
        </w:rPr>
        <w:t>ст</w:t>
      </w:r>
      <w:r w:rsidR="003545F8">
        <w:rPr>
          <w:sz w:val="32"/>
          <w:szCs w:val="32"/>
        </w:rPr>
        <w:t>ями</w:t>
      </w:r>
      <w:r w:rsidR="00DD0FED">
        <w:rPr>
          <w:sz w:val="32"/>
          <w:szCs w:val="32"/>
        </w:rPr>
        <w:t xml:space="preserve">, </w:t>
      </w:r>
      <w:r w:rsidR="003545F8">
        <w:rPr>
          <w:sz w:val="32"/>
          <w:szCs w:val="32"/>
        </w:rPr>
        <w:t xml:space="preserve">представників </w:t>
      </w:r>
      <w:r w:rsidR="00DD0FED">
        <w:rPr>
          <w:sz w:val="32"/>
          <w:szCs w:val="32"/>
        </w:rPr>
        <w:t xml:space="preserve">етнічних меншин тощо </w:t>
      </w:r>
      <w:r>
        <w:rPr>
          <w:sz w:val="32"/>
          <w:szCs w:val="32"/>
        </w:rPr>
        <w:t>організовувати творчі</w:t>
      </w:r>
      <w:r w:rsidR="00DD0FED">
        <w:rPr>
          <w:sz w:val="32"/>
          <w:szCs w:val="32"/>
        </w:rPr>
        <w:t xml:space="preserve"> лабора</w:t>
      </w:r>
      <w:r>
        <w:rPr>
          <w:sz w:val="32"/>
          <w:szCs w:val="32"/>
        </w:rPr>
        <w:t>торі</w:t>
      </w:r>
      <w:r w:rsidR="003545F8">
        <w:rPr>
          <w:sz w:val="32"/>
          <w:szCs w:val="32"/>
        </w:rPr>
        <w:t>ї</w:t>
      </w:r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мейкерспейси</w:t>
      </w:r>
      <w:proofErr w:type="spellEnd"/>
      <w:r w:rsidR="00DD0FED">
        <w:rPr>
          <w:sz w:val="32"/>
          <w:szCs w:val="32"/>
        </w:rPr>
        <w:t xml:space="preserve">), які дадуть можливість відвідувачам займатися творчістю, здобувати </w:t>
      </w:r>
      <w:r>
        <w:rPr>
          <w:sz w:val="32"/>
          <w:szCs w:val="32"/>
        </w:rPr>
        <w:t xml:space="preserve">нові </w:t>
      </w:r>
      <w:r w:rsidR="00DD0FED">
        <w:rPr>
          <w:sz w:val="32"/>
          <w:szCs w:val="32"/>
        </w:rPr>
        <w:t xml:space="preserve">знання і навички в </w:t>
      </w:r>
      <w:r>
        <w:rPr>
          <w:sz w:val="32"/>
          <w:szCs w:val="32"/>
        </w:rPr>
        <w:t>тих сферах</w:t>
      </w:r>
      <w:r w:rsidR="00DD0FED">
        <w:rPr>
          <w:sz w:val="32"/>
          <w:szCs w:val="32"/>
        </w:rPr>
        <w:t>, які можуть бут</w:t>
      </w:r>
      <w:r w:rsidR="006276EA">
        <w:rPr>
          <w:sz w:val="32"/>
          <w:szCs w:val="32"/>
        </w:rPr>
        <w:t>и недоступними поза бібліотекою;</w:t>
      </w:r>
    </w:p>
    <w:p w:rsidR="000B4C12" w:rsidRPr="000B4C12" w:rsidRDefault="001921C8" w:rsidP="00117BDC">
      <w:pPr>
        <w:pStyle w:val="a6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32"/>
          <w:szCs w:val="32"/>
        </w:rPr>
      </w:pPr>
      <w:r w:rsidRPr="000B4C12">
        <w:rPr>
          <w:sz w:val="32"/>
          <w:szCs w:val="32"/>
          <w:lang w:eastAsia="ru-RU"/>
        </w:rPr>
        <w:t>створити умови для безперервного навчання, яке присвячене різним цілям: від базових навичок до вивчення мови, від курсів у вільний час до професійної підготовки, від сімейного навчання до охорони здоров’я</w:t>
      </w:r>
      <w:r w:rsidR="000B4C12">
        <w:rPr>
          <w:sz w:val="32"/>
          <w:szCs w:val="32"/>
          <w:lang w:eastAsia="ru-RU"/>
        </w:rPr>
        <w:t>;</w:t>
      </w:r>
      <w:r w:rsidR="000B4C12" w:rsidRPr="000B4C12">
        <w:rPr>
          <w:sz w:val="28"/>
          <w:szCs w:val="28"/>
          <w:lang w:eastAsia="ru-RU"/>
        </w:rPr>
        <w:t xml:space="preserve"> </w:t>
      </w:r>
    </w:p>
    <w:p w:rsidR="003263E9" w:rsidRPr="000B4C12" w:rsidRDefault="000B4C12" w:rsidP="00117BDC">
      <w:pPr>
        <w:pStyle w:val="a6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32"/>
          <w:szCs w:val="32"/>
        </w:rPr>
      </w:pPr>
      <w:r w:rsidRPr="000B4C12">
        <w:rPr>
          <w:sz w:val="32"/>
          <w:szCs w:val="32"/>
          <w:lang w:eastAsia="ru-RU"/>
        </w:rPr>
        <w:t xml:space="preserve">розробити і впроваджувати освітні програми для дорослих з </w:t>
      </w:r>
      <w:r w:rsidRPr="000B4C12">
        <w:rPr>
          <w:b/>
          <w:bCs/>
          <w:sz w:val="32"/>
          <w:szCs w:val="32"/>
          <w:lang w:eastAsia="ru-RU"/>
        </w:rPr>
        <w:t>«Присадибного садівництва»</w:t>
      </w:r>
      <w:r w:rsidRPr="000B4C12">
        <w:rPr>
          <w:bCs/>
          <w:sz w:val="32"/>
          <w:szCs w:val="32"/>
          <w:lang w:eastAsia="ru-RU"/>
        </w:rPr>
        <w:t xml:space="preserve">, </w:t>
      </w:r>
      <w:r w:rsidRPr="000B4C12">
        <w:rPr>
          <w:b/>
          <w:bCs/>
          <w:sz w:val="32"/>
          <w:szCs w:val="32"/>
          <w:lang w:eastAsia="ru-RU"/>
        </w:rPr>
        <w:t>«Органічного землеробства»</w:t>
      </w:r>
      <w:r w:rsidRPr="000B4C12">
        <w:rPr>
          <w:bCs/>
          <w:sz w:val="32"/>
          <w:szCs w:val="32"/>
          <w:lang w:eastAsia="ru-RU"/>
        </w:rPr>
        <w:t>,</w:t>
      </w:r>
      <w:r w:rsidRPr="000B4C12">
        <w:rPr>
          <w:b/>
          <w:bCs/>
          <w:sz w:val="32"/>
          <w:szCs w:val="32"/>
          <w:lang w:eastAsia="ru-RU"/>
        </w:rPr>
        <w:t xml:space="preserve"> «Ландшафтного дизайну»</w:t>
      </w:r>
      <w:r w:rsidRPr="000B4C12">
        <w:rPr>
          <w:sz w:val="32"/>
          <w:szCs w:val="32"/>
          <w:lang w:eastAsia="ru-RU"/>
        </w:rPr>
        <w:t xml:space="preserve">, </w:t>
      </w:r>
      <w:r w:rsidRPr="000B4C12">
        <w:rPr>
          <w:b/>
          <w:sz w:val="32"/>
          <w:szCs w:val="32"/>
          <w:lang w:eastAsia="ru-RU"/>
        </w:rPr>
        <w:t>«Здорового способу життя», «Здорового харчування»</w:t>
      </w:r>
      <w:r>
        <w:rPr>
          <w:b/>
          <w:sz w:val="32"/>
          <w:szCs w:val="32"/>
          <w:lang w:eastAsia="ru-RU"/>
        </w:rPr>
        <w:t xml:space="preserve">, </w:t>
      </w:r>
      <w:r w:rsidRPr="000B4C12">
        <w:rPr>
          <w:bCs/>
          <w:sz w:val="28"/>
          <w:szCs w:val="28"/>
        </w:rPr>
        <w:t xml:space="preserve"> </w:t>
      </w:r>
      <w:r w:rsidRPr="000B4C12">
        <w:rPr>
          <w:bCs/>
          <w:sz w:val="32"/>
          <w:szCs w:val="32"/>
        </w:rPr>
        <w:t xml:space="preserve">для майбутніх бізнесменів </w:t>
      </w:r>
      <w:r w:rsidRPr="000B4C12">
        <w:rPr>
          <w:b/>
          <w:bCs/>
          <w:sz w:val="32"/>
          <w:szCs w:val="32"/>
        </w:rPr>
        <w:t>«Формула успіху»</w:t>
      </w:r>
      <w:r>
        <w:rPr>
          <w:bCs/>
          <w:sz w:val="32"/>
          <w:szCs w:val="32"/>
        </w:rPr>
        <w:t>,</w:t>
      </w:r>
      <w:r w:rsidRPr="000B4C12">
        <w:rPr>
          <w:bCs/>
          <w:sz w:val="32"/>
          <w:szCs w:val="32"/>
        </w:rPr>
        <w:t xml:space="preserve"> </w:t>
      </w:r>
      <w:r w:rsidRPr="00117BDC">
        <w:rPr>
          <w:sz w:val="32"/>
          <w:szCs w:val="32"/>
        </w:rPr>
        <w:t>для активної молоді</w:t>
      </w:r>
      <w:r w:rsidRPr="000B4C12">
        <w:rPr>
          <w:i/>
          <w:sz w:val="32"/>
          <w:szCs w:val="32"/>
        </w:rPr>
        <w:t xml:space="preserve"> </w:t>
      </w:r>
      <w:r w:rsidRPr="000B4C12">
        <w:rPr>
          <w:b/>
          <w:sz w:val="32"/>
          <w:szCs w:val="32"/>
        </w:rPr>
        <w:t>«Мій потенціал для розвитку громади»</w:t>
      </w:r>
      <w:r w:rsidRPr="000B4C12">
        <w:rPr>
          <w:sz w:val="32"/>
          <w:szCs w:val="32"/>
          <w:lang w:eastAsia="ru-RU"/>
        </w:rPr>
        <w:t xml:space="preserve"> та ін. Головне, щоб теми ві</w:t>
      </w:r>
      <w:r>
        <w:rPr>
          <w:sz w:val="32"/>
          <w:szCs w:val="32"/>
          <w:lang w:eastAsia="ru-RU"/>
        </w:rPr>
        <w:t>дповідали потребам користувачів</w:t>
      </w:r>
      <w:r w:rsidRPr="000B4C12">
        <w:rPr>
          <w:sz w:val="32"/>
          <w:szCs w:val="32"/>
          <w:lang w:eastAsia="ru-RU"/>
        </w:rPr>
        <w:t>;</w:t>
      </w:r>
    </w:p>
    <w:p w:rsidR="000B4C12" w:rsidRDefault="008A1F98" w:rsidP="00117BDC">
      <w:pPr>
        <w:pStyle w:val="a6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32"/>
          <w:szCs w:val="32"/>
        </w:rPr>
      </w:pPr>
      <w:r w:rsidRPr="008A1F98">
        <w:rPr>
          <w:sz w:val="32"/>
          <w:szCs w:val="32"/>
        </w:rPr>
        <w:t>стати посередником між Центром зайнятості та місцевими мешканцями, допомагаючи консу</w:t>
      </w:r>
      <w:r>
        <w:rPr>
          <w:sz w:val="32"/>
          <w:szCs w:val="32"/>
        </w:rPr>
        <w:t>льтаціями щодо написання резюме,</w:t>
      </w:r>
      <w:r w:rsidRPr="008A1F98">
        <w:rPr>
          <w:sz w:val="32"/>
          <w:szCs w:val="32"/>
        </w:rPr>
        <w:t xml:space="preserve"> </w:t>
      </w:r>
      <w:r>
        <w:rPr>
          <w:sz w:val="32"/>
          <w:szCs w:val="32"/>
          <w:lang w:eastAsia="ru-RU"/>
        </w:rPr>
        <w:t>проводити</w:t>
      </w:r>
      <w:r w:rsidRPr="008A1F98">
        <w:rPr>
          <w:sz w:val="32"/>
          <w:szCs w:val="32"/>
          <w:lang w:eastAsia="ru-RU"/>
        </w:rPr>
        <w:t xml:space="preserve"> </w:t>
      </w:r>
      <w:r w:rsidRPr="008A1F98">
        <w:rPr>
          <w:bCs/>
          <w:sz w:val="32"/>
          <w:szCs w:val="32"/>
          <w:lang w:eastAsia="ru-RU"/>
        </w:rPr>
        <w:t>ярмарки вакансій</w:t>
      </w:r>
      <w:r w:rsidRPr="008A1F98">
        <w:rPr>
          <w:sz w:val="32"/>
          <w:szCs w:val="32"/>
          <w:lang w:eastAsia="ru-RU"/>
        </w:rPr>
        <w:t xml:space="preserve"> для безробітних, </w:t>
      </w:r>
      <w:r w:rsidRPr="008A1F98">
        <w:rPr>
          <w:bCs/>
          <w:sz w:val="32"/>
          <w:szCs w:val="32"/>
          <w:lang w:eastAsia="ru-RU"/>
        </w:rPr>
        <w:t>тренінги з основ комунікації</w:t>
      </w:r>
      <w:r w:rsidRPr="008A1F98">
        <w:rPr>
          <w:sz w:val="32"/>
          <w:szCs w:val="32"/>
          <w:lang w:eastAsia="ru-RU"/>
        </w:rPr>
        <w:t xml:space="preserve">, </w:t>
      </w:r>
      <w:r w:rsidRPr="008A1F98">
        <w:rPr>
          <w:bCs/>
          <w:sz w:val="32"/>
          <w:szCs w:val="32"/>
          <w:lang w:eastAsia="ru-RU"/>
        </w:rPr>
        <w:t>«Тайм-менеджмент</w:t>
      </w:r>
      <w:r w:rsidRPr="008A1F98">
        <w:rPr>
          <w:sz w:val="32"/>
          <w:szCs w:val="32"/>
          <w:lang w:eastAsia="ru-RU"/>
        </w:rPr>
        <w:t xml:space="preserve"> для майбутніх лідерів», «Перший крок до мрії», «Секрети сімейного гаманця»</w:t>
      </w:r>
      <w:r>
        <w:rPr>
          <w:sz w:val="32"/>
          <w:szCs w:val="32"/>
          <w:lang w:eastAsia="ru-RU"/>
        </w:rPr>
        <w:t>,</w:t>
      </w:r>
      <w:r w:rsidRPr="008A1F98">
        <w:rPr>
          <w:sz w:val="32"/>
          <w:szCs w:val="32"/>
          <w:lang w:eastAsia="ru-RU"/>
        </w:rPr>
        <w:t xml:space="preserve"> </w:t>
      </w:r>
      <w:r>
        <w:rPr>
          <w:bCs/>
          <w:sz w:val="32"/>
          <w:szCs w:val="32"/>
          <w:lang w:eastAsia="ru-RU"/>
        </w:rPr>
        <w:t>к</w:t>
      </w:r>
      <w:r w:rsidRPr="008A1F98">
        <w:rPr>
          <w:bCs/>
          <w:sz w:val="32"/>
          <w:szCs w:val="32"/>
          <w:lang w:eastAsia="ru-RU"/>
        </w:rPr>
        <w:t>урси «Фінансова грамотність»</w:t>
      </w:r>
      <w:r w:rsidRPr="008A1F98">
        <w:rPr>
          <w:sz w:val="32"/>
          <w:szCs w:val="32"/>
          <w:lang w:eastAsia="ru-RU"/>
        </w:rPr>
        <w:t xml:space="preserve"> для молоді з основ підприємництва та бізнесу за підтримк</w:t>
      </w:r>
      <w:r>
        <w:rPr>
          <w:sz w:val="32"/>
          <w:szCs w:val="32"/>
          <w:lang w:eastAsia="ru-RU"/>
        </w:rPr>
        <w:t>и фахівців цих галузевих знань</w:t>
      </w:r>
      <w:r w:rsidRPr="008A1F98">
        <w:rPr>
          <w:sz w:val="32"/>
          <w:szCs w:val="32"/>
          <w:lang w:eastAsia="ru-RU"/>
        </w:rPr>
        <w:t xml:space="preserve"> та ін.;</w:t>
      </w:r>
    </w:p>
    <w:p w:rsidR="00547FF4" w:rsidRDefault="00547FF4" w:rsidP="00117BDC">
      <w:pPr>
        <w:pStyle w:val="a6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32"/>
          <w:szCs w:val="32"/>
        </w:rPr>
      </w:pPr>
      <w:r>
        <w:rPr>
          <w:sz w:val="32"/>
          <w:szCs w:val="32"/>
          <w:lang w:eastAsia="ru-RU"/>
        </w:rPr>
        <w:t>активніше впроваджувати послугу</w:t>
      </w:r>
      <w:r w:rsidRPr="00547FF4">
        <w:rPr>
          <w:sz w:val="32"/>
          <w:szCs w:val="32"/>
          <w:lang w:eastAsia="ru-RU"/>
        </w:rPr>
        <w:t xml:space="preserve"> «</w:t>
      </w:r>
      <w:r w:rsidRPr="00547FF4">
        <w:rPr>
          <w:bCs/>
          <w:sz w:val="32"/>
          <w:szCs w:val="32"/>
          <w:lang w:eastAsia="ru-RU"/>
        </w:rPr>
        <w:t xml:space="preserve">бібліотечний </w:t>
      </w:r>
      <w:proofErr w:type="spellStart"/>
      <w:r w:rsidRPr="00547FF4">
        <w:rPr>
          <w:bCs/>
          <w:sz w:val="32"/>
          <w:szCs w:val="32"/>
          <w:lang w:eastAsia="ru-RU"/>
        </w:rPr>
        <w:t>етнотуризм</w:t>
      </w:r>
      <w:proofErr w:type="spellEnd"/>
      <w:r w:rsidRPr="00547FF4">
        <w:rPr>
          <w:bCs/>
          <w:sz w:val="32"/>
          <w:szCs w:val="32"/>
          <w:lang w:eastAsia="ru-RU"/>
        </w:rPr>
        <w:t xml:space="preserve">» (створення туристичних маршрутів), яка </w:t>
      </w:r>
      <w:r w:rsidRPr="00547FF4">
        <w:rPr>
          <w:sz w:val="32"/>
          <w:szCs w:val="32"/>
          <w:lang w:eastAsia="ru-RU"/>
        </w:rPr>
        <w:t>дасть можливість проводити екскурсії та знайомити з принадами краю</w:t>
      </w:r>
      <w:r>
        <w:rPr>
          <w:sz w:val="32"/>
          <w:szCs w:val="32"/>
          <w:lang w:eastAsia="ru-RU"/>
        </w:rPr>
        <w:t>;</w:t>
      </w:r>
    </w:p>
    <w:p w:rsidR="00547FF4" w:rsidRPr="00547FF4" w:rsidRDefault="00547FF4" w:rsidP="00117BDC">
      <w:pPr>
        <w:pStyle w:val="a6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32"/>
          <w:szCs w:val="32"/>
        </w:rPr>
      </w:pPr>
      <w:r w:rsidRPr="00547FF4">
        <w:rPr>
          <w:sz w:val="32"/>
          <w:szCs w:val="32"/>
        </w:rPr>
        <w:t xml:space="preserve">формувати </w:t>
      </w:r>
      <w:proofErr w:type="spellStart"/>
      <w:r w:rsidRPr="00547FF4">
        <w:rPr>
          <w:sz w:val="32"/>
          <w:szCs w:val="32"/>
        </w:rPr>
        <w:t>екокультуру</w:t>
      </w:r>
      <w:proofErr w:type="spellEnd"/>
      <w:r w:rsidRPr="00547FF4">
        <w:rPr>
          <w:sz w:val="32"/>
          <w:szCs w:val="32"/>
        </w:rPr>
        <w:t xml:space="preserve"> за допомогою</w:t>
      </w:r>
      <w:r>
        <w:rPr>
          <w:sz w:val="32"/>
          <w:szCs w:val="32"/>
        </w:rPr>
        <w:t xml:space="preserve"> таких форм роботи</w:t>
      </w:r>
      <w:r w:rsidRPr="00547FF4">
        <w:rPr>
          <w:sz w:val="32"/>
          <w:szCs w:val="32"/>
        </w:rPr>
        <w:t xml:space="preserve">: екологічні марафони </w:t>
      </w:r>
      <w:r w:rsidR="00117BDC">
        <w:rPr>
          <w:sz w:val="32"/>
          <w:szCs w:val="32"/>
        </w:rPr>
        <w:t>і</w:t>
      </w:r>
      <w:r w:rsidRPr="00547FF4">
        <w:rPr>
          <w:sz w:val="32"/>
          <w:szCs w:val="32"/>
        </w:rPr>
        <w:t xml:space="preserve"> тижневики; зустрічі з екологами, </w:t>
      </w:r>
      <w:r w:rsidRPr="00547FF4">
        <w:rPr>
          <w:sz w:val="32"/>
          <w:szCs w:val="32"/>
        </w:rPr>
        <w:lastRenderedPageBreak/>
        <w:t xml:space="preserve">біологами, генетиками; віртуальні екскурсії; квести; тренінги, форуми, круглі столи; автограф-сесії; екологічні свята відповідно до календаря екологічних дат; прес-конференції; майстер-класи; літні майданчики та виїзди на природу; сюжетно-рольові ігри за допомогою ляльок </w:t>
      </w:r>
      <w:r w:rsidR="00117BDC">
        <w:rPr>
          <w:sz w:val="32"/>
          <w:szCs w:val="32"/>
        </w:rPr>
        <w:t>і</w:t>
      </w:r>
      <w:r w:rsidRPr="00547FF4">
        <w:rPr>
          <w:sz w:val="32"/>
          <w:szCs w:val="32"/>
        </w:rPr>
        <w:t xml:space="preserve"> театральні постановки; виставки малюнків </w:t>
      </w:r>
      <w:r w:rsidR="00117BDC">
        <w:rPr>
          <w:sz w:val="32"/>
          <w:szCs w:val="32"/>
        </w:rPr>
        <w:t>і</w:t>
      </w:r>
      <w:r w:rsidRPr="00547FF4">
        <w:rPr>
          <w:sz w:val="32"/>
          <w:szCs w:val="32"/>
        </w:rPr>
        <w:t xml:space="preserve"> творчих робіт з природних матеріалів; бібліотечні проєкти – «Друге життя пластику», «</w:t>
      </w:r>
      <w:proofErr w:type="spellStart"/>
      <w:r w:rsidRPr="00547FF4">
        <w:rPr>
          <w:sz w:val="32"/>
          <w:szCs w:val="32"/>
        </w:rPr>
        <w:t>Екоказка</w:t>
      </w:r>
      <w:proofErr w:type="spellEnd"/>
      <w:r w:rsidRPr="00547FF4">
        <w:rPr>
          <w:sz w:val="32"/>
          <w:szCs w:val="32"/>
        </w:rPr>
        <w:t xml:space="preserve"> у ляльковому театрі», «</w:t>
      </w:r>
      <w:proofErr w:type="spellStart"/>
      <w:r w:rsidRPr="00547FF4">
        <w:rPr>
          <w:sz w:val="32"/>
          <w:szCs w:val="32"/>
        </w:rPr>
        <w:t>Екодіалог</w:t>
      </w:r>
      <w:proofErr w:type="spellEnd"/>
      <w:r w:rsidRPr="00547FF4">
        <w:rPr>
          <w:sz w:val="32"/>
          <w:szCs w:val="32"/>
        </w:rPr>
        <w:t>», «Раціональність споживання енергії. Збережемо планету разом» та ін.</w:t>
      </w:r>
    </w:p>
    <w:p w:rsidR="008F32F4" w:rsidRPr="00DC363A" w:rsidRDefault="006276EA" w:rsidP="00117BDC">
      <w:pPr>
        <w:pStyle w:val="a6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модернізовувати</w:t>
      </w:r>
      <w:proofErr w:type="spellEnd"/>
      <w:r>
        <w:rPr>
          <w:sz w:val="32"/>
          <w:szCs w:val="32"/>
        </w:rPr>
        <w:t xml:space="preserve"> п</w:t>
      </w:r>
      <w:r w:rsidR="00DC363A">
        <w:rPr>
          <w:sz w:val="32"/>
          <w:szCs w:val="32"/>
        </w:rPr>
        <w:t>рофесійну свідомість, створюючи</w:t>
      </w:r>
      <w:r>
        <w:rPr>
          <w:sz w:val="32"/>
          <w:szCs w:val="32"/>
        </w:rPr>
        <w:t xml:space="preserve"> свій «фірмовий» стиль</w:t>
      </w:r>
      <w:r w:rsidRPr="00404948">
        <w:rPr>
          <w:sz w:val="32"/>
          <w:szCs w:val="32"/>
        </w:rPr>
        <w:t xml:space="preserve"> роботи</w:t>
      </w:r>
      <w:r>
        <w:rPr>
          <w:sz w:val="32"/>
          <w:szCs w:val="32"/>
        </w:rPr>
        <w:t>.</w:t>
      </w:r>
    </w:p>
    <w:p w:rsidR="008F32F4" w:rsidRPr="00AE176E" w:rsidRDefault="008F32F4" w:rsidP="008F32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E176E">
        <w:rPr>
          <w:rFonts w:ascii="Times New Roman" w:hAnsi="Times New Roman" w:cs="Times New Roman"/>
          <w:sz w:val="32"/>
          <w:szCs w:val="32"/>
        </w:rPr>
        <w:t>Результати дослідження мають стати в нагоді працівникам бібліот</w:t>
      </w:r>
      <w:r>
        <w:rPr>
          <w:rFonts w:ascii="Times New Roman" w:hAnsi="Times New Roman" w:cs="Times New Roman"/>
          <w:sz w:val="32"/>
          <w:szCs w:val="32"/>
        </w:rPr>
        <w:t xml:space="preserve">ек </w:t>
      </w:r>
      <w:r w:rsidR="000D723B">
        <w:rPr>
          <w:rFonts w:ascii="Times New Roman" w:hAnsi="Times New Roman" w:cs="Times New Roman"/>
          <w:sz w:val="32"/>
          <w:szCs w:val="32"/>
        </w:rPr>
        <w:t xml:space="preserve">ТГ </w:t>
      </w:r>
      <w:r>
        <w:rPr>
          <w:rFonts w:ascii="Times New Roman" w:hAnsi="Times New Roman" w:cs="Times New Roman"/>
          <w:sz w:val="32"/>
          <w:szCs w:val="32"/>
        </w:rPr>
        <w:t>під час підготовки, планування та впровадження нових послуг,</w:t>
      </w:r>
      <w:r w:rsidRPr="00AE176E">
        <w:rPr>
          <w:rFonts w:ascii="Times New Roman" w:hAnsi="Times New Roman" w:cs="Times New Roman"/>
          <w:sz w:val="32"/>
          <w:szCs w:val="32"/>
        </w:rPr>
        <w:t xml:space="preserve"> прийняття рішень щодо їх </w:t>
      </w:r>
      <w:r>
        <w:rPr>
          <w:rFonts w:ascii="Times New Roman" w:hAnsi="Times New Roman" w:cs="Times New Roman"/>
          <w:sz w:val="32"/>
          <w:szCs w:val="32"/>
        </w:rPr>
        <w:t>затребуваності серед мешканців ТГ та покращенні якості бібліотечного</w:t>
      </w:r>
      <w:r w:rsidRPr="00AE176E">
        <w:rPr>
          <w:rFonts w:ascii="Times New Roman" w:hAnsi="Times New Roman" w:cs="Times New Roman"/>
          <w:sz w:val="32"/>
          <w:szCs w:val="32"/>
        </w:rPr>
        <w:t xml:space="preserve"> </w:t>
      </w:r>
      <w:r w:rsidR="000D723B">
        <w:rPr>
          <w:rFonts w:ascii="Times New Roman" w:hAnsi="Times New Roman" w:cs="Times New Roman"/>
          <w:sz w:val="32"/>
          <w:szCs w:val="32"/>
        </w:rPr>
        <w:t>сервісу</w:t>
      </w:r>
      <w:r w:rsidRPr="00AE176E">
        <w:rPr>
          <w:rFonts w:ascii="Times New Roman" w:hAnsi="Times New Roman" w:cs="Times New Roman"/>
          <w:sz w:val="32"/>
          <w:szCs w:val="32"/>
        </w:rPr>
        <w:t>.</w:t>
      </w:r>
    </w:p>
    <w:p w:rsidR="008F32F4" w:rsidRDefault="008F32F4" w:rsidP="009842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D50" w:rsidRDefault="00117BDC" w:rsidP="00DC3D5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194E88" w:rsidRDefault="00194E88" w:rsidP="009842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94E88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984204" w:rsidRPr="00984204" w:rsidRDefault="00984204" w:rsidP="0098420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4E88" w:rsidRPr="00194E88" w:rsidRDefault="00194E88" w:rsidP="00F525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E88">
        <w:rPr>
          <w:rFonts w:ascii="Times New Roman" w:hAnsi="Times New Roman" w:cs="Times New Roman"/>
          <w:b/>
          <w:sz w:val="28"/>
          <w:szCs w:val="28"/>
        </w:rPr>
        <w:t>Які бібліотечні послуги користуються популярністю у Ваших відвідувачів? Перелічити</w:t>
      </w:r>
    </w:p>
    <w:p w:rsidR="00194E88" w:rsidRPr="00194E88" w:rsidRDefault="00194E88" w:rsidP="00F525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E88">
        <w:rPr>
          <w:rFonts w:ascii="Times New Roman" w:hAnsi="Times New Roman" w:cs="Times New Roman"/>
          <w:b/>
          <w:sz w:val="28"/>
          <w:szCs w:val="28"/>
        </w:rPr>
        <w:t>Чи вивчаєте потреби мешканців громади?</w:t>
      </w:r>
    </w:p>
    <w:p w:rsidR="00194E88" w:rsidRPr="00194E88" w:rsidRDefault="00194E88" w:rsidP="00117BDC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>Так</w:t>
      </w:r>
      <w:r w:rsidRPr="00194E88">
        <w:rPr>
          <w:rFonts w:ascii="Times New Roman" w:hAnsi="Times New Roman" w:cs="Times New Roman"/>
          <w:b/>
          <w:sz w:val="28"/>
          <w:szCs w:val="28"/>
        </w:rPr>
        <w:t>…………………..</w:t>
      </w:r>
    </w:p>
    <w:p w:rsidR="00194E88" w:rsidRPr="00194E88" w:rsidRDefault="00194E88" w:rsidP="00117BDC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>Ні</w:t>
      </w:r>
      <w:r w:rsidRPr="00194E88">
        <w:rPr>
          <w:rFonts w:ascii="Times New Roman" w:hAnsi="Times New Roman" w:cs="Times New Roman"/>
          <w:b/>
          <w:sz w:val="28"/>
          <w:szCs w:val="28"/>
        </w:rPr>
        <w:t>…………………….</w:t>
      </w:r>
    </w:p>
    <w:p w:rsidR="00194E88" w:rsidRPr="00194E88" w:rsidRDefault="00194E88" w:rsidP="00F525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E88">
        <w:rPr>
          <w:rFonts w:ascii="Times New Roman" w:hAnsi="Times New Roman" w:cs="Times New Roman"/>
          <w:b/>
          <w:sz w:val="28"/>
          <w:szCs w:val="28"/>
        </w:rPr>
        <w:t>Якщо так, то вкажіть назву соціологічних опитувань (анкетування, моніторингу, міні-інтерв`ю інше), які ви проводили впродовж останніх трьох років?</w:t>
      </w:r>
    </w:p>
    <w:p w:rsidR="00194E88" w:rsidRPr="00194E88" w:rsidRDefault="00194E88" w:rsidP="00F525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E88">
        <w:rPr>
          <w:rFonts w:ascii="Times New Roman" w:hAnsi="Times New Roman" w:cs="Times New Roman"/>
          <w:b/>
          <w:sz w:val="28"/>
          <w:szCs w:val="28"/>
        </w:rPr>
        <w:t>Які з видів соціальної діяльності бібліотеки ви вважаєте ефективними для задоволення потреб територіальної громади?</w:t>
      </w:r>
    </w:p>
    <w:p w:rsidR="00194E88" w:rsidRPr="00194E88" w:rsidRDefault="00194E88" w:rsidP="00117B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>навчання для дорослих (в т.ч. організація Університету третього віку);</w:t>
      </w:r>
    </w:p>
    <w:p w:rsidR="00194E88" w:rsidRPr="00194E88" w:rsidRDefault="00194E88" w:rsidP="00117B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>заняття з юними мешканцями громади (</w:t>
      </w:r>
      <w:proofErr w:type="spellStart"/>
      <w:r w:rsidRPr="00194E88">
        <w:rPr>
          <w:rFonts w:ascii="Times New Roman" w:hAnsi="Times New Roman" w:cs="Times New Roman"/>
          <w:sz w:val="28"/>
          <w:szCs w:val="28"/>
        </w:rPr>
        <w:t>бібліоняня</w:t>
      </w:r>
      <w:proofErr w:type="spellEnd"/>
      <w:r w:rsidRPr="00194E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4E88">
        <w:rPr>
          <w:rFonts w:ascii="Times New Roman" w:hAnsi="Times New Roman" w:cs="Times New Roman"/>
          <w:sz w:val="28"/>
          <w:szCs w:val="28"/>
        </w:rPr>
        <w:t>бібліошкола</w:t>
      </w:r>
      <w:proofErr w:type="spellEnd"/>
      <w:r w:rsidRPr="00194E88">
        <w:rPr>
          <w:rFonts w:ascii="Times New Roman" w:hAnsi="Times New Roman" w:cs="Times New Roman"/>
          <w:sz w:val="28"/>
          <w:szCs w:val="28"/>
        </w:rPr>
        <w:t>);</w:t>
      </w:r>
    </w:p>
    <w:p w:rsidR="00194E88" w:rsidRPr="00194E88" w:rsidRDefault="00194E88" w:rsidP="00117B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 xml:space="preserve"> клуби та гуртки за інтересами (школи здорового способу життя, </w:t>
      </w:r>
      <w:proofErr w:type="spellStart"/>
      <w:r w:rsidRPr="00194E88">
        <w:rPr>
          <w:rFonts w:ascii="Times New Roman" w:hAnsi="Times New Roman" w:cs="Times New Roman"/>
          <w:sz w:val="28"/>
          <w:szCs w:val="28"/>
        </w:rPr>
        <w:t>еко-театри</w:t>
      </w:r>
      <w:proofErr w:type="spellEnd"/>
      <w:r w:rsidRPr="00194E88">
        <w:rPr>
          <w:rFonts w:ascii="Times New Roman" w:hAnsi="Times New Roman" w:cs="Times New Roman"/>
          <w:sz w:val="28"/>
          <w:szCs w:val="28"/>
        </w:rPr>
        <w:t xml:space="preserve"> ін.);</w:t>
      </w:r>
    </w:p>
    <w:p w:rsidR="00194E88" w:rsidRPr="00194E88" w:rsidRDefault="00194E88" w:rsidP="00117B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>курси комп’ютерної грамотності: - для дітей, - для дорослих;</w:t>
      </w:r>
    </w:p>
    <w:p w:rsidR="00194E88" w:rsidRPr="00194E88" w:rsidRDefault="00194E88" w:rsidP="00117B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>майстер-класи з талановитими краянами різного віку;</w:t>
      </w:r>
    </w:p>
    <w:p w:rsidR="00194E88" w:rsidRPr="00194E88" w:rsidRDefault="00194E88" w:rsidP="00117B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>кур’єрська доставка літератури (</w:t>
      </w:r>
      <w:proofErr w:type="spellStart"/>
      <w:r w:rsidRPr="00194E88">
        <w:rPr>
          <w:rFonts w:ascii="Times New Roman" w:hAnsi="Times New Roman" w:cs="Times New Roman"/>
          <w:sz w:val="28"/>
          <w:szCs w:val="28"/>
        </w:rPr>
        <w:t>книгоношення</w:t>
      </w:r>
      <w:proofErr w:type="spellEnd"/>
      <w:r w:rsidRPr="00194E88">
        <w:rPr>
          <w:rFonts w:ascii="Times New Roman" w:hAnsi="Times New Roman" w:cs="Times New Roman"/>
          <w:sz w:val="28"/>
          <w:szCs w:val="28"/>
        </w:rPr>
        <w:t>);</w:t>
      </w:r>
    </w:p>
    <w:p w:rsidR="00194E88" w:rsidRPr="00194E88" w:rsidRDefault="00194E88" w:rsidP="00117B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 xml:space="preserve">безоплатна вторинна правова допомога; </w:t>
      </w:r>
    </w:p>
    <w:p w:rsidR="00194E88" w:rsidRPr="00194E88" w:rsidRDefault="00194E88" w:rsidP="00117B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>допомога воїнам АТО, ООС;</w:t>
      </w:r>
    </w:p>
    <w:p w:rsidR="00476716" w:rsidRDefault="00194E88" w:rsidP="00117B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EA1">
        <w:rPr>
          <w:rFonts w:ascii="Times New Roman" w:hAnsi="Times New Roman" w:cs="Times New Roman"/>
          <w:sz w:val="28"/>
          <w:szCs w:val="28"/>
        </w:rPr>
        <w:t>благодійний збір необхідно</w:t>
      </w:r>
      <w:r w:rsidR="00CE6D85" w:rsidRPr="00D32EA1">
        <w:rPr>
          <w:rFonts w:ascii="Times New Roman" w:hAnsi="Times New Roman" w:cs="Times New Roman"/>
          <w:sz w:val="28"/>
          <w:szCs w:val="28"/>
        </w:rPr>
        <w:t>ї допомоги для малозабезпечених</w:t>
      </w:r>
      <w:r w:rsidR="00476716">
        <w:rPr>
          <w:rFonts w:ascii="Times New Roman" w:hAnsi="Times New Roman" w:cs="Times New Roman"/>
          <w:sz w:val="28"/>
          <w:szCs w:val="28"/>
        </w:rPr>
        <w:t>, для воїнів на Сході;</w:t>
      </w:r>
      <w:r w:rsidR="00CE6D85" w:rsidRPr="00D32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E88" w:rsidRPr="00D32EA1" w:rsidRDefault="00194E88" w:rsidP="00117BD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EA1">
        <w:rPr>
          <w:rFonts w:ascii="Times New Roman" w:hAnsi="Times New Roman" w:cs="Times New Roman"/>
          <w:sz w:val="28"/>
          <w:szCs w:val="28"/>
        </w:rPr>
        <w:t>інше</w:t>
      </w:r>
      <w:r w:rsidR="00CE6D85" w:rsidRPr="00D32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E88" w:rsidRPr="00194E88" w:rsidRDefault="00194E88" w:rsidP="00F525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E88">
        <w:rPr>
          <w:rFonts w:ascii="Times New Roman" w:hAnsi="Times New Roman" w:cs="Times New Roman"/>
          <w:b/>
          <w:sz w:val="28"/>
          <w:szCs w:val="28"/>
        </w:rPr>
        <w:t>З якими категоріями мешканців громади, що потребують соціальних послуг, ви працюєте?</w:t>
      </w:r>
    </w:p>
    <w:p w:rsidR="00194E88" w:rsidRPr="00194E88" w:rsidRDefault="00194E88" w:rsidP="00F525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lastRenderedPageBreak/>
        <w:t>багатодітні, малозабезпечені та неблагополучні сім`ї;</w:t>
      </w:r>
    </w:p>
    <w:p w:rsidR="00194E88" w:rsidRPr="00194E88" w:rsidRDefault="00194E88" w:rsidP="00F525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>одинокі мешканці поважного пенсійного віку;</w:t>
      </w:r>
    </w:p>
    <w:p w:rsidR="00194E88" w:rsidRPr="00194E88" w:rsidRDefault="00194E88" w:rsidP="00F525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>особи з обмеженими фізичними можливостями;</w:t>
      </w:r>
    </w:p>
    <w:p w:rsidR="00194E88" w:rsidRPr="00194E88" w:rsidRDefault="00194E88" w:rsidP="00F525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>безробітна молодь;</w:t>
      </w:r>
    </w:p>
    <w:p w:rsidR="00194E88" w:rsidRPr="00194E88" w:rsidRDefault="00194E88" w:rsidP="00F525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>особи, які перебувають у складних життєвих обставинах;</w:t>
      </w:r>
    </w:p>
    <w:p w:rsidR="00194E88" w:rsidRPr="00194E88" w:rsidRDefault="00194E88" w:rsidP="00F525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>інше</w:t>
      </w:r>
    </w:p>
    <w:p w:rsidR="00194E88" w:rsidRPr="00194E88" w:rsidRDefault="00194E88" w:rsidP="00F525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E88">
        <w:rPr>
          <w:rFonts w:ascii="Times New Roman" w:hAnsi="Times New Roman" w:cs="Times New Roman"/>
          <w:b/>
          <w:sz w:val="28"/>
          <w:szCs w:val="28"/>
        </w:rPr>
        <w:t>Які соціальні послуги впроваджені у бібліотеці вашої громади і для яких категорій користувачів?</w:t>
      </w:r>
    </w:p>
    <w:p w:rsidR="00194E88" w:rsidRPr="00194E88" w:rsidRDefault="00194E88" w:rsidP="00F525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E88">
        <w:rPr>
          <w:rFonts w:ascii="Times New Roman" w:hAnsi="Times New Roman" w:cs="Times New Roman"/>
          <w:b/>
          <w:sz w:val="28"/>
          <w:szCs w:val="28"/>
        </w:rPr>
        <w:t>Які послуги плануєте запровадити в найближчому часі?</w:t>
      </w:r>
    </w:p>
    <w:p w:rsidR="00194E88" w:rsidRPr="00194E88" w:rsidRDefault="00194E88" w:rsidP="00F525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b/>
          <w:sz w:val="28"/>
          <w:szCs w:val="28"/>
        </w:rPr>
        <w:t xml:space="preserve">Чи є в бібліотеці співпраця з волонтерами? До яких заходів чи послуг вони залучаються? </w:t>
      </w:r>
    </w:p>
    <w:p w:rsidR="00194E88" w:rsidRPr="00194E88" w:rsidRDefault="00194E88" w:rsidP="00F525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E88">
        <w:rPr>
          <w:rFonts w:ascii="Times New Roman" w:hAnsi="Times New Roman" w:cs="Times New Roman"/>
          <w:b/>
          <w:sz w:val="28"/>
          <w:szCs w:val="28"/>
        </w:rPr>
        <w:t>Чи є співпраця з соціальним працівником? Якщо так, то які спільні заходи проводите?</w:t>
      </w:r>
    </w:p>
    <w:p w:rsidR="00194E88" w:rsidRPr="00194E88" w:rsidRDefault="00194E88" w:rsidP="00F525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E88">
        <w:rPr>
          <w:rFonts w:ascii="Times New Roman" w:hAnsi="Times New Roman" w:cs="Times New Roman"/>
          <w:b/>
          <w:sz w:val="28"/>
          <w:szCs w:val="28"/>
        </w:rPr>
        <w:t xml:space="preserve">Як Ви вважаєте, впровадження соціальних послуг допоможе бібліотеці стати центром громадської активності? </w:t>
      </w:r>
    </w:p>
    <w:p w:rsidR="00194E88" w:rsidRPr="00194E88" w:rsidRDefault="00194E88" w:rsidP="00117BDC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E88">
        <w:rPr>
          <w:rFonts w:ascii="Times New Roman" w:hAnsi="Times New Roman" w:cs="Times New Roman"/>
          <w:b/>
          <w:sz w:val="28"/>
          <w:szCs w:val="28"/>
        </w:rPr>
        <w:t>–</w:t>
      </w:r>
      <w:r w:rsidRPr="00194E88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Pr="00194E88">
        <w:rPr>
          <w:rFonts w:ascii="Times New Roman" w:hAnsi="Times New Roman" w:cs="Times New Roman"/>
          <w:sz w:val="28"/>
          <w:szCs w:val="28"/>
        </w:rPr>
        <w:t>…..</w:t>
      </w:r>
    </w:p>
    <w:p w:rsidR="00194E88" w:rsidRPr="00194E88" w:rsidRDefault="00194E88" w:rsidP="00117BDC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E88">
        <w:rPr>
          <w:rFonts w:ascii="Times New Roman" w:hAnsi="Times New Roman" w:cs="Times New Roman"/>
          <w:sz w:val="28"/>
          <w:szCs w:val="28"/>
        </w:rPr>
        <w:t>–ні</w:t>
      </w:r>
      <w:proofErr w:type="spellEnd"/>
      <w:r w:rsidRPr="00194E88">
        <w:rPr>
          <w:rFonts w:ascii="Times New Roman" w:hAnsi="Times New Roman" w:cs="Times New Roman"/>
          <w:sz w:val="28"/>
          <w:szCs w:val="28"/>
        </w:rPr>
        <w:t>……</w:t>
      </w:r>
    </w:p>
    <w:p w:rsidR="00194E88" w:rsidRDefault="00194E88" w:rsidP="00117BDC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4E88">
        <w:rPr>
          <w:rFonts w:ascii="Times New Roman" w:hAnsi="Times New Roman" w:cs="Times New Roman"/>
          <w:sz w:val="28"/>
          <w:szCs w:val="28"/>
        </w:rPr>
        <w:t>–інше</w:t>
      </w:r>
      <w:proofErr w:type="spellEnd"/>
      <w:r w:rsidRPr="00194E88">
        <w:rPr>
          <w:rFonts w:ascii="Times New Roman" w:hAnsi="Times New Roman" w:cs="Times New Roman"/>
          <w:sz w:val="28"/>
          <w:szCs w:val="28"/>
        </w:rPr>
        <w:t>…</w:t>
      </w:r>
    </w:p>
    <w:p w:rsidR="000C023E" w:rsidRPr="000C023E" w:rsidRDefault="000C023E" w:rsidP="00F525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23E">
        <w:rPr>
          <w:rFonts w:ascii="Times New Roman" w:hAnsi="Times New Roman" w:cs="Times New Roman"/>
          <w:b/>
          <w:sz w:val="28"/>
          <w:szCs w:val="28"/>
        </w:rPr>
        <w:t xml:space="preserve">Чи ви зареєстрували свою бібліотеку як </w:t>
      </w:r>
      <w:proofErr w:type="spellStart"/>
      <w:r w:rsidRPr="000C023E">
        <w:rPr>
          <w:rFonts w:ascii="Times New Roman" w:hAnsi="Times New Roman" w:cs="Times New Roman"/>
          <w:b/>
          <w:sz w:val="28"/>
          <w:szCs w:val="28"/>
        </w:rPr>
        <w:t>хаб</w:t>
      </w:r>
      <w:proofErr w:type="spellEnd"/>
      <w:r w:rsidRPr="000C023E">
        <w:rPr>
          <w:rFonts w:ascii="Times New Roman" w:hAnsi="Times New Roman" w:cs="Times New Roman"/>
          <w:b/>
          <w:sz w:val="28"/>
          <w:szCs w:val="28"/>
        </w:rPr>
        <w:t xml:space="preserve"> на платформі «Дія. Цифрова освіта. Мережа </w:t>
      </w:r>
      <w:proofErr w:type="spellStart"/>
      <w:r w:rsidRPr="000C023E">
        <w:rPr>
          <w:rFonts w:ascii="Times New Roman" w:hAnsi="Times New Roman" w:cs="Times New Roman"/>
          <w:b/>
          <w:sz w:val="28"/>
          <w:szCs w:val="28"/>
        </w:rPr>
        <w:t>хабів</w:t>
      </w:r>
      <w:proofErr w:type="spellEnd"/>
      <w:r w:rsidRPr="000C023E">
        <w:rPr>
          <w:rFonts w:ascii="Times New Roman" w:hAnsi="Times New Roman" w:cs="Times New Roman"/>
          <w:b/>
          <w:sz w:val="28"/>
          <w:szCs w:val="28"/>
        </w:rPr>
        <w:t>»?</w:t>
      </w:r>
    </w:p>
    <w:p w:rsidR="000C023E" w:rsidRPr="001D0ACA" w:rsidRDefault="00117BDC" w:rsidP="00117B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D0ACA" w:rsidRPr="001D0ACA">
        <w:rPr>
          <w:rFonts w:ascii="Times New Roman" w:hAnsi="Times New Roman" w:cs="Times New Roman"/>
          <w:sz w:val="28"/>
          <w:szCs w:val="28"/>
        </w:rPr>
        <w:t>Так</w:t>
      </w:r>
      <w:r w:rsidR="00140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23E" w:rsidRDefault="00117BDC" w:rsidP="00117BDC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023E" w:rsidRPr="000C023E">
        <w:rPr>
          <w:rFonts w:ascii="Times New Roman" w:hAnsi="Times New Roman" w:cs="Times New Roman"/>
          <w:sz w:val="28"/>
          <w:szCs w:val="28"/>
        </w:rPr>
        <w:t>Ні</w:t>
      </w:r>
    </w:p>
    <w:p w:rsidR="001400EE" w:rsidRPr="001400EE" w:rsidRDefault="00117BDC" w:rsidP="00117BDC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400EE">
        <w:rPr>
          <w:rFonts w:ascii="Times New Roman" w:hAnsi="Times New Roman" w:cs="Times New Roman"/>
          <w:sz w:val="28"/>
          <w:szCs w:val="28"/>
        </w:rPr>
        <w:t>Планую</w:t>
      </w:r>
    </w:p>
    <w:p w:rsidR="000C023E" w:rsidRPr="000C023E" w:rsidRDefault="000C023E" w:rsidP="00F5252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23E">
        <w:rPr>
          <w:rFonts w:ascii="Times New Roman" w:hAnsi="Times New Roman" w:cs="Times New Roman"/>
          <w:b/>
          <w:sz w:val="28"/>
          <w:szCs w:val="28"/>
        </w:rPr>
        <w:t xml:space="preserve"> Чи знаєте ви про безкоштовну комп’ютерну </w:t>
      </w:r>
      <w:proofErr w:type="spellStart"/>
      <w:r w:rsidRPr="000C023E">
        <w:rPr>
          <w:rFonts w:ascii="Times New Roman" w:hAnsi="Times New Roman" w:cs="Times New Roman"/>
          <w:b/>
          <w:sz w:val="28"/>
          <w:szCs w:val="28"/>
        </w:rPr>
        <w:t>онлайн-допомогу</w:t>
      </w:r>
      <w:proofErr w:type="spellEnd"/>
      <w:r w:rsidRPr="000C023E">
        <w:rPr>
          <w:rFonts w:ascii="Times New Roman" w:hAnsi="Times New Roman" w:cs="Times New Roman"/>
          <w:b/>
          <w:sz w:val="28"/>
          <w:szCs w:val="28"/>
        </w:rPr>
        <w:t xml:space="preserve"> всім бібліотекарям України, що беруть участь у проєкті «Дія. Цифрова освіта» від </w:t>
      </w:r>
      <w:r w:rsidRPr="000C023E">
        <w:rPr>
          <w:rFonts w:ascii="Times New Roman" w:hAnsi="Times New Roman" w:cs="Times New Roman"/>
          <w:b/>
          <w:sz w:val="28"/>
          <w:szCs w:val="28"/>
          <w:lang w:val="en-US"/>
        </w:rPr>
        <w:t>SUPPORT</w:t>
      </w:r>
      <w:r w:rsidRPr="000C023E">
        <w:rPr>
          <w:rFonts w:ascii="Times New Roman" w:hAnsi="Times New Roman" w:cs="Times New Roman"/>
          <w:b/>
          <w:sz w:val="28"/>
          <w:szCs w:val="28"/>
        </w:rPr>
        <w:t>.</w:t>
      </w:r>
      <w:r w:rsidRPr="000C023E"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Pr="000C023E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C023E" w:rsidRPr="000C023E" w:rsidRDefault="00117BDC" w:rsidP="00117BDC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–</w:t>
      </w:r>
      <w:r w:rsidR="000C023E" w:rsidRPr="000C023E">
        <w:rPr>
          <w:rFonts w:ascii="Times New Roman" w:hAnsi="Times New Roman" w:cs="Times New Roman"/>
          <w:sz w:val="28"/>
          <w:szCs w:val="28"/>
        </w:rPr>
        <w:t>Так</w:t>
      </w:r>
      <w:proofErr w:type="spellEnd"/>
      <w:r w:rsidR="000C023E" w:rsidRPr="000C0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4E88" w:rsidRDefault="00117BDC" w:rsidP="00117BDC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–</w:t>
      </w:r>
      <w:r w:rsidR="00F52521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:rsidR="00F52521" w:rsidRPr="00F52521" w:rsidRDefault="00F52521" w:rsidP="00F52521">
      <w:pPr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194E88" w:rsidRPr="00194E88" w:rsidRDefault="00194E88" w:rsidP="00194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E88">
        <w:rPr>
          <w:rFonts w:ascii="Times New Roman" w:hAnsi="Times New Roman" w:cs="Times New Roman"/>
          <w:b/>
          <w:sz w:val="28"/>
          <w:szCs w:val="28"/>
        </w:rPr>
        <w:t xml:space="preserve">Ваші дані: </w:t>
      </w:r>
    </w:p>
    <w:p w:rsidR="00194E88" w:rsidRPr="00194E88" w:rsidRDefault="00194E88" w:rsidP="00117B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 xml:space="preserve">вік </w:t>
      </w:r>
      <w:r w:rsidRPr="00194E88">
        <w:rPr>
          <w:rFonts w:ascii="Times New Roman" w:eastAsiaTheme="minorEastAsia" w:hAnsi="Times New Roman" w:cs="Times New Roman"/>
          <w:sz w:val="28"/>
          <w:szCs w:val="28"/>
          <w:lang w:eastAsia="uk-UA"/>
        </w:rPr>
        <w:t>(18-29, 30-45, 46-60, більше 60)</w:t>
      </w:r>
      <w:r w:rsidRPr="00194E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4E88" w:rsidRPr="00194E88" w:rsidRDefault="00194E88" w:rsidP="00117B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 xml:space="preserve">стать </w:t>
      </w:r>
      <w:r w:rsidRPr="00194E88">
        <w:rPr>
          <w:rFonts w:ascii="Times New Roman" w:eastAsiaTheme="minorEastAsia" w:hAnsi="Times New Roman" w:cs="Times New Roman"/>
          <w:sz w:val="28"/>
          <w:szCs w:val="28"/>
          <w:lang w:eastAsia="uk-UA"/>
        </w:rPr>
        <w:t>(чол., жін.)</w:t>
      </w:r>
      <w:r w:rsidRPr="00194E8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94E88" w:rsidRPr="00194E88" w:rsidRDefault="00194E88" w:rsidP="00117BD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 xml:space="preserve">освіта………… </w:t>
      </w:r>
    </w:p>
    <w:p w:rsidR="00194E88" w:rsidRPr="00194E88" w:rsidRDefault="00194E88" w:rsidP="00117BDC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194E88">
        <w:rPr>
          <w:rFonts w:ascii="Times New Roman" w:hAnsi="Times New Roman" w:cs="Times New Roman"/>
          <w:sz w:val="28"/>
          <w:szCs w:val="28"/>
        </w:rPr>
        <w:t xml:space="preserve">стаж роботи  – </w:t>
      </w:r>
    </w:p>
    <w:p w:rsidR="00194E88" w:rsidRDefault="00194E88" w:rsidP="006F07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94E88" w:rsidSect="00424FF0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51" w:rsidRDefault="00F26551" w:rsidP="00424FF0">
      <w:pPr>
        <w:spacing w:after="0" w:line="240" w:lineRule="auto"/>
      </w:pPr>
      <w:r>
        <w:separator/>
      </w:r>
    </w:p>
  </w:endnote>
  <w:endnote w:type="continuationSeparator" w:id="0">
    <w:p w:rsidR="00F26551" w:rsidRDefault="00F26551" w:rsidP="0042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789392"/>
      <w:docPartObj>
        <w:docPartGallery w:val="Page Numbers (Bottom of Page)"/>
        <w:docPartUnique/>
      </w:docPartObj>
    </w:sdtPr>
    <w:sdtEndPr/>
    <w:sdtContent>
      <w:p w:rsidR="00424FF0" w:rsidRDefault="00424FF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306">
          <w:rPr>
            <w:noProof/>
          </w:rPr>
          <w:t>11</w:t>
        </w:r>
        <w:r>
          <w:fldChar w:fldCharType="end"/>
        </w:r>
      </w:p>
    </w:sdtContent>
  </w:sdt>
  <w:p w:rsidR="00424FF0" w:rsidRDefault="00424F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51" w:rsidRDefault="00F26551" w:rsidP="00424FF0">
      <w:pPr>
        <w:spacing w:after="0" w:line="240" w:lineRule="auto"/>
      </w:pPr>
      <w:r>
        <w:separator/>
      </w:r>
    </w:p>
  </w:footnote>
  <w:footnote w:type="continuationSeparator" w:id="0">
    <w:p w:rsidR="00F26551" w:rsidRDefault="00F26551" w:rsidP="00424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C3F"/>
    <w:multiLevelType w:val="multilevel"/>
    <w:tmpl w:val="BA08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A7344"/>
    <w:multiLevelType w:val="hybridMultilevel"/>
    <w:tmpl w:val="63ECCCD4"/>
    <w:lvl w:ilvl="0" w:tplc="48348380">
      <w:start w:val="4"/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C6521B"/>
    <w:multiLevelType w:val="hybridMultilevel"/>
    <w:tmpl w:val="D9A2C9D6"/>
    <w:lvl w:ilvl="0" w:tplc="99FCEF7A"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6B74418"/>
    <w:multiLevelType w:val="hybridMultilevel"/>
    <w:tmpl w:val="7250073E"/>
    <w:lvl w:ilvl="0" w:tplc="8B1C375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E406041"/>
    <w:multiLevelType w:val="hybridMultilevel"/>
    <w:tmpl w:val="8FA2A0B6"/>
    <w:lvl w:ilvl="0" w:tplc="14F8F332">
      <w:numFmt w:val="bullet"/>
      <w:lvlText w:val="–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7BB028B"/>
    <w:multiLevelType w:val="hybridMultilevel"/>
    <w:tmpl w:val="09F07896"/>
    <w:lvl w:ilvl="0" w:tplc="289437C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738A3"/>
    <w:multiLevelType w:val="hybridMultilevel"/>
    <w:tmpl w:val="45A8921E"/>
    <w:lvl w:ilvl="0" w:tplc="B3D20F7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9F0F69"/>
    <w:multiLevelType w:val="hybridMultilevel"/>
    <w:tmpl w:val="1974CD50"/>
    <w:lvl w:ilvl="0" w:tplc="24AC1F4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E774A9"/>
    <w:multiLevelType w:val="hybridMultilevel"/>
    <w:tmpl w:val="9A0E8164"/>
    <w:lvl w:ilvl="0" w:tplc="28E8D81E">
      <w:numFmt w:val="bullet"/>
      <w:lvlText w:val="–"/>
      <w:lvlJc w:val="left"/>
      <w:pPr>
        <w:ind w:left="2074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95"/>
    <w:rsid w:val="00005593"/>
    <w:rsid w:val="000136B2"/>
    <w:rsid w:val="000321BE"/>
    <w:rsid w:val="000546ED"/>
    <w:rsid w:val="0007170C"/>
    <w:rsid w:val="00081A2A"/>
    <w:rsid w:val="00085A82"/>
    <w:rsid w:val="000A2D96"/>
    <w:rsid w:val="000B4C12"/>
    <w:rsid w:val="000B5636"/>
    <w:rsid w:val="000C023E"/>
    <w:rsid w:val="000D3C37"/>
    <w:rsid w:val="000D679D"/>
    <w:rsid w:val="000D723B"/>
    <w:rsid w:val="000E0A30"/>
    <w:rsid w:val="000E39F9"/>
    <w:rsid w:val="00100A71"/>
    <w:rsid w:val="001064D6"/>
    <w:rsid w:val="00117BDC"/>
    <w:rsid w:val="00127B55"/>
    <w:rsid w:val="001400EE"/>
    <w:rsid w:val="00143E2A"/>
    <w:rsid w:val="0017524B"/>
    <w:rsid w:val="00176D44"/>
    <w:rsid w:val="001921C8"/>
    <w:rsid w:val="00194E88"/>
    <w:rsid w:val="001B6D81"/>
    <w:rsid w:val="001D0ACA"/>
    <w:rsid w:val="001F1A21"/>
    <w:rsid w:val="00211525"/>
    <w:rsid w:val="002135E0"/>
    <w:rsid w:val="00225D04"/>
    <w:rsid w:val="00232BEE"/>
    <w:rsid w:val="0024768C"/>
    <w:rsid w:val="002833F3"/>
    <w:rsid w:val="002A220A"/>
    <w:rsid w:val="002B1FE0"/>
    <w:rsid w:val="002B20F0"/>
    <w:rsid w:val="002C723D"/>
    <w:rsid w:val="002E357D"/>
    <w:rsid w:val="003109B3"/>
    <w:rsid w:val="003176DC"/>
    <w:rsid w:val="003263E9"/>
    <w:rsid w:val="003368CA"/>
    <w:rsid w:val="003545F8"/>
    <w:rsid w:val="003709AF"/>
    <w:rsid w:val="00375F2A"/>
    <w:rsid w:val="003940D2"/>
    <w:rsid w:val="003966E5"/>
    <w:rsid w:val="003A41D1"/>
    <w:rsid w:val="003A5E00"/>
    <w:rsid w:val="003D3F77"/>
    <w:rsid w:val="003D4643"/>
    <w:rsid w:val="00404948"/>
    <w:rsid w:val="00424FF0"/>
    <w:rsid w:val="00431711"/>
    <w:rsid w:val="0044756F"/>
    <w:rsid w:val="00455C2F"/>
    <w:rsid w:val="0046349F"/>
    <w:rsid w:val="0047092D"/>
    <w:rsid w:val="00476716"/>
    <w:rsid w:val="0049709D"/>
    <w:rsid w:val="004B1A02"/>
    <w:rsid w:val="004B23DA"/>
    <w:rsid w:val="004C1565"/>
    <w:rsid w:val="004C5EA8"/>
    <w:rsid w:val="004D2E23"/>
    <w:rsid w:val="004F6408"/>
    <w:rsid w:val="00524EB7"/>
    <w:rsid w:val="00541B95"/>
    <w:rsid w:val="005472D9"/>
    <w:rsid w:val="00547FF4"/>
    <w:rsid w:val="00567D23"/>
    <w:rsid w:val="0059619F"/>
    <w:rsid w:val="005B5897"/>
    <w:rsid w:val="005B691F"/>
    <w:rsid w:val="005C4DD7"/>
    <w:rsid w:val="006276EA"/>
    <w:rsid w:val="006425E4"/>
    <w:rsid w:val="00663AC0"/>
    <w:rsid w:val="0067019E"/>
    <w:rsid w:val="006754DE"/>
    <w:rsid w:val="006A0795"/>
    <w:rsid w:val="006F07A3"/>
    <w:rsid w:val="006F583F"/>
    <w:rsid w:val="00734154"/>
    <w:rsid w:val="00734AC0"/>
    <w:rsid w:val="007427CF"/>
    <w:rsid w:val="00752C56"/>
    <w:rsid w:val="007879EE"/>
    <w:rsid w:val="007B0F35"/>
    <w:rsid w:val="007F18A4"/>
    <w:rsid w:val="0081177D"/>
    <w:rsid w:val="00822EB3"/>
    <w:rsid w:val="00827E77"/>
    <w:rsid w:val="00855852"/>
    <w:rsid w:val="00872FD2"/>
    <w:rsid w:val="00890EA0"/>
    <w:rsid w:val="008A1F98"/>
    <w:rsid w:val="008D0CEE"/>
    <w:rsid w:val="008D0F8F"/>
    <w:rsid w:val="008F32F4"/>
    <w:rsid w:val="00900238"/>
    <w:rsid w:val="009021A0"/>
    <w:rsid w:val="00915DF0"/>
    <w:rsid w:val="009510C1"/>
    <w:rsid w:val="009520BD"/>
    <w:rsid w:val="00956B36"/>
    <w:rsid w:val="00975D59"/>
    <w:rsid w:val="00984204"/>
    <w:rsid w:val="009A5D96"/>
    <w:rsid w:val="009D02F5"/>
    <w:rsid w:val="009E2D45"/>
    <w:rsid w:val="009E7670"/>
    <w:rsid w:val="00A32AC5"/>
    <w:rsid w:val="00A452BC"/>
    <w:rsid w:val="00A54BB6"/>
    <w:rsid w:val="00A55C22"/>
    <w:rsid w:val="00A6166D"/>
    <w:rsid w:val="00A645DC"/>
    <w:rsid w:val="00A64EEF"/>
    <w:rsid w:val="00A73EF6"/>
    <w:rsid w:val="00AC0945"/>
    <w:rsid w:val="00AC3908"/>
    <w:rsid w:val="00AD7765"/>
    <w:rsid w:val="00B029F1"/>
    <w:rsid w:val="00B21396"/>
    <w:rsid w:val="00B23D06"/>
    <w:rsid w:val="00B26178"/>
    <w:rsid w:val="00B37C37"/>
    <w:rsid w:val="00B40A41"/>
    <w:rsid w:val="00B41800"/>
    <w:rsid w:val="00B502FA"/>
    <w:rsid w:val="00BB613B"/>
    <w:rsid w:val="00BB7932"/>
    <w:rsid w:val="00BE0306"/>
    <w:rsid w:val="00BF028D"/>
    <w:rsid w:val="00C629AF"/>
    <w:rsid w:val="00CA4FEE"/>
    <w:rsid w:val="00CD6C94"/>
    <w:rsid w:val="00CE6D85"/>
    <w:rsid w:val="00CF6718"/>
    <w:rsid w:val="00D32EA1"/>
    <w:rsid w:val="00D47401"/>
    <w:rsid w:val="00D539DB"/>
    <w:rsid w:val="00DA0094"/>
    <w:rsid w:val="00DC316B"/>
    <w:rsid w:val="00DC363A"/>
    <w:rsid w:val="00DC3D50"/>
    <w:rsid w:val="00DD0FED"/>
    <w:rsid w:val="00DD4CFA"/>
    <w:rsid w:val="00DF1881"/>
    <w:rsid w:val="00DF5C85"/>
    <w:rsid w:val="00E0474E"/>
    <w:rsid w:val="00E11715"/>
    <w:rsid w:val="00E15627"/>
    <w:rsid w:val="00E258A9"/>
    <w:rsid w:val="00E510A0"/>
    <w:rsid w:val="00E60232"/>
    <w:rsid w:val="00E77C7C"/>
    <w:rsid w:val="00ED16D2"/>
    <w:rsid w:val="00EE44D7"/>
    <w:rsid w:val="00F109F1"/>
    <w:rsid w:val="00F26551"/>
    <w:rsid w:val="00F32046"/>
    <w:rsid w:val="00F32727"/>
    <w:rsid w:val="00F51726"/>
    <w:rsid w:val="00F52521"/>
    <w:rsid w:val="00F62799"/>
    <w:rsid w:val="00F92E9A"/>
    <w:rsid w:val="00FD1A16"/>
    <w:rsid w:val="00FE0756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B95"/>
    <w:pPr>
      <w:ind w:left="720"/>
      <w:contextualSpacing/>
    </w:pPr>
    <w:rPr>
      <w:rFonts w:eastAsiaTheme="minorEastAsia"/>
      <w:lang w:eastAsia="uk-UA"/>
    </w:rPr>
  </w:style>
  <w:style w:type="character" w:styleId="a4">
    <w:name w:val="Hyperlink"/>
    <w:basedOn w:val="a0"/>
    <w:uiPriority w:val="99"/>
    <w:semiHidden/>
    <w:unhideWhenUsed/>
    <w:rsid w:val="00541B95"/>
    <w:rPr>
      <w:color w:val="0000FF"/>
      <w:u w:val="single"/>
    </w:rPr>
  </w:style>
  <w:style w:type="character" w:styleId="a5">
    <w:name w:val="Emphasis"/>
    <w:basedOn w:val="a0"/>
    <w:uiPriority w:val="20"/>
    <w:qFormat/>
    <w:rsid w:val="00541B95"/>
    <w:rPr>
      <w:i/>
      <w:iCs/>
    </w:rPr>
  </w:style>
  <w:style w:type="character" w:customStyle="1" w:styleId="rvts0">
    <w:name w:val="rvts0"/>
    <w:basedOn w:val="a0"/>
    <w:rsid w:val="00CD6C94"/>
  </w:style>
  <w:style w:type="paragraph" w:styleId="a6">
    <w:name w:val="Normal (Web)"/>
    <w:basedOn w:val="a"/>
    <w:uiPriority w:val="99"/>
    <w:unhideWhenUsed/>
    <w:rsid w:val="0052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424F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24FF0"/>
  </w:style>
  <w:style w:type="paragraph" w:styleId="a9">
    <w:name w:val="footer"/>
    <w:basedOn w:val="a"/>
    <w:link w:val="aa"/>
    <w:uiPriority w:val="99"/>
    <w:unhideWhenUsed/>
    <w:rsid w:val="00424F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24FF0"/>
  </w:style>
  <w:style w:type="paragraph" w:styleId="ab">
    <w:name w:val="Balloon Text"/>
    <w:basedOn w:val="a"/>
    <w:link w:val="ac"/>
    <w:uiPriority w:val="99"/>
    <w:semiHidden/>
    <w:unhideWhenUsed/>
    <w:rsid w:val="002B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B1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1B95"/>
    <w:pPr>
      <w:ind w:left="720"/>
      <w:contextualSpacing/>
    </w:pPr>
    <w:rPr>
      <w:rFonts w:eastAsiaTheme="minorEastAsia"/>
      <w:lang w:eastAsia="uk-UA"/>
    </w:rPr>
  </w:style>
  <w:style w:type="character" w:styleId="a4">
    <w:name w:val="Hyperlink"/>
    <w:basedOn w:val="a0"/>
    <w:uiPriority w:val="99"/>
    <w:semiHidden/>
    <w:unhideWhenUsed/>
    <w:rsid w:val="00541B95"/>
    <w:rPr>
      <w:color w:val="0000FF"/>
      <w:u w:val="single"/>
    </w:rPr>
  </w:style>
  <w:style w:type="character" w:styleId="a5">
    <w:name w:val="Emphasis"/>
    <w:basedOn w:val="a0"/>
    <w:uiPriority w:val="20"/>
    <w:qFormat/>
    <w:rsid w:val="00541B95"/>
    <w:rPr>
      <w:i/>
      <w:iCs/>
    </w:rPr>
  </w:style>
  <w:style w:type="character" w:customStyle="1" w:styleId="rvts0">
    <w:name w:val="rvts0"/>
    <w:basedOn w:val="a0"/>
    <w:rsid w:val="00CD6C94"/>
  </w:style>
  <w:style w:type="paragraph" w:styleId="a6">
    <w:name w:val="Normal (Web)"/>
    <w:basedOn w:val="a"/>
    <w:uiPriority w:val="99"/>
    <w:unhideWhenUsed/>
    <w:rsid w:val="0052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424F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24FF0"/>
  </w:style>
  <w:style w:type="paragraph" w:styleId="a9">
    <w:name w:val="footer"/>
    <w:basedOn w:val="a"/>
    <w:link w:val="aa"/>
    <w:uiPriority w:val="99"/>
    <w:unhideWhenUsed/>
    <w:rsid w:val="00424F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24FF0"/>
  </w:style>
  <w:style w:type="paragraph" w:styleId="ab">
    <w:name w:val="Balloon Text"/>
    <w:basedOn w:val="a"/>
    <w:link w:val="ac"/>
    <w:uiPriority w:val="99"/>
    <w:semiHidden/>
    <w:unhideWhenUsed/>
    <w:rsid w:val="002B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2B1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yperlink" Target="https://www.president.gov.ua/documents/7222019-29825?fbclid=IwAR0y8Uxp4EQq7fuZY5E1sSyNSkJnmXi5W4F4AorjSVxu1TQD9VAI_qR74xY" TargetMode="Externa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s://ips.ligazakon.net/document/view/T192671?utm_source=jurliga.ligazakon.ua&amp;utm_medium=news&amp;utm_campaign=IPS_text&amp;utm_content=jl01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за віком </c:v>
                </c:pt>
              </c:strCache>
            </c:strRef>
          </c:tx>
          <c:cat>
            <c:strRef>
              <c:f>Аркуш1!$A$2:$A$5</c:f>
              <c:strCache>
                <c:ptCount val="4"/>
                <c:pt idx="0">
                  <c:v>18-29 років </c:v>
                </c:pt>
                <c:pt idx="1">
                  <c:v>30-45 років </c:v>
                </c:pt>
                <c:pt idx="2">
                  <c:v>46-60 років</c:v>
                </c:pt>
                <c:pt idx="3">
                  <c:v>понад 60 років 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31</c:v>
                </c:pt>
                <c:pt idx="1">
                  <c:v>74</c:v>
                </c:pt>
                <c:pt idx="2">
                  <c:v>197</c:v>
                </c:pt>
                <c:pt idx="3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За стажем роботи</c:v>
                </c:pt>
              </c:strCache>
            </c:strRef>
          </c:tx>
          <c:explosion val="25"/>
          <c:cat>
            <c:strRef>
              <c:f>Аркуш1!$A$2:$A$5</c:f>
              <c:strCache>
                <c:ptCount val="4"/>
                <c:pt idx="0">
                  <c:v>1-5 років </c:v>
                </c:pt>
                <c:pt idx="1">
                  <c:v>6-10 років </c:v>
                </c:pt>
                <c:pt idx="2">
                  <c:v>11-20 років</c:v>
                </c:pt>
                <c:pt idx="3">
                  <c:v>більше 30 років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19</c:v>
                </c:pt>
                <c:pt idx="1">
                  <c:v>38</c:v>
                </c:pt>
                <c:pt idx="2">
                  <c:v>107</c:v>
                </c:pt>
                <c:pt idx="3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Аркуш1!$A$2:$A$13</c:f>
              <c:strCache>
                <c:ptCount val="12"/>
                <c:pt idx="0">
                  <c:v>– участь у культурно-просвітницьких заходах </c:v>
                </c:pt>
                <c:pt idx="1">
                  <c:v>– пошук та надання інформації </c:v>
                </c:pt>
                <c:pt idx="2">
                  <c:v>– безкоштовне тимчасове користування документами</c:v>
                </c:pt>
                <c:pt idx="3">
                  <c:v>– засідання клубів за інтересами, майстер-класи </c:v>
                </c:pt>
                <c:pt idx="4">
                  <c:v>– кур’єрська доставка літератури </c:v>
                </c:pt>
                <c:pt idx="5">
                  <c:v>– регіональні центри інформації та консультаційні пункти</c:v>
                </c:pt>
                <c:pt idx="6">
                  <c:v>– навчання основам роботи на комп’ютері </c:v>
                </c:pt>
                <c:pt idx="7">
                  <c:v>– допомога в оформленні соц.-адміністративних послуг </c:v>
                </c:pt>
                <c:pt idx="8">
                  <c:v>– користування Інтернет-ресурсами </c:v>
                </c:pt>
                <c:pt idx="9">
                  <c:v>– ксерокопіювання і сканування </c:v>
                </c:pt>
                <c:pt idx="10">
                  <c:v>– безоплатна правова допомога </c:v>
                </c:pt>
                <c:pt idx="11">
                  <c:v>буккросинг</c:v>
                </c:pt>
              </c:strCache>
            </c:strRef>
          </c:cat>
          <c:val>
            <c:numRef>
              <c:f>Аркуш1!$B$2:$B$13</c:f>
              <c:numCache>
                <c:formatCode>General</c:formatCode>
                <c:ptCount val="12"/>
                <c:pt idx="0">
                  <c:v>100</c:v>
                </c:pt>
                <c:pt idx="1">
                  <c:v>93.5</c:v>
                </c:pt>
                <c:pt idx="2">
                  <c:v>68.8</c:v>
                </c:pt>
                <c:pt idx="3">
                  <c:v>66.400000000000006</c:v>
                </c:pt>
                <c:pt idx="4">
                  <c:v>46.9</c:v>
                </c:pt>
                <c:pt idx="5">
                  <c:v>45.3</c:v>
                </c:pt>
                <c:pt idx="6" formatCode="0.000">
                  <c:v>40.700000000000003</c:v>
                </c:pt>
                <c:pt idx="7">
                  <c:v>40</c:v>
                </c:pt>
                <c:pt idx="8">
                  <c:v>34.700000000000003</c:v>
                </c:pt>
                <c:pt idx="9">
                  <c:v>31.1</c:v>
                </c:pt>
                <c:pt idx="10">
                  <c:v>22.8</c:v>
                </c:pt>
                <c:pt idx="11">
                  <c:v>18.2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4937344"/>
        <c:axId val="124939264"/>
      </c:barChart>
      <c:catAx>
        <c:axId val="1249373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uk-UA"/>
          </a:p>
        </c:txPr>
        <c:crossAx val="124939264"/>
        <c:crosses val="autoZero"/>
        <c:auto val="1"/>
        <c:lblAlgn val="ctr"/>
        <c:lblOffset val="100"/>
        <c:noMultiLvlLbl val="0"/>
      </c:catAx>
      <c:valAx>
        <c:axId val="124939264"/>
        <c:scaling>
          <c:orientation val="minMax"/>
          <c:max val="100"/>
          <c:min val="0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124937344"/>
        <c:crosses val="autoZero"/>
        <c:crossBetween val="between"/>
        <c:majorUnit val="10"/>
        <c:dispUnits>
          <c:builtInUnit val="hundreds"/>
        </c:dispUnits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категорії, що потребують соціальних послуг</c:v>
                </c:pt>
              </c:strCache>
            </c:strRef>
          </c:tx>
          <c:explosion val="25"/>
          <c:cat>
            <c:strRef>
              <c:f>Аркуш1!$A$2:$A$7</c:f>
              <c:strCache>
                <c:ptCount val="6"/>
                <c:pt idx="0">
                  <c:v>– особи з обмеженими фізичними можливостями </c:v>
                </c:pt>
                <c:pt idx="1">
                  <c:v>– одинокі мешканці поважного пенсійного віку </c:v>
                </c:pt>
                <c:pt idx="2">
                  <c:v>– багатодітні, малозабезпечені та неблагополучні сім`ї </c:v>
                </c:pt>
                <c:pt idx="3">
                  <c:v>– безробітна молодь </c:v>
                </c:pt>
                <c:pt idx="4">
                  <c:v>– особи, які перебувають у складних життєвих обставинах </c:v>
                </c:pt>
                <c:pt idx="5">
                  <c:v>– інше </c:v>
                </c:pt>
              </c:strCache>
            </c:strRef>
          </c:cat>
          <c:val>
            <c:numRef>
              <c:f>Аркуш1!$B$2:$B$7</c:f>
              <c:numCache>
                <c:formatCode>General</c:formatCode>
                <c:ptCount val="6"/>
                <c:pt idx="0">
                  <c:v>357</c:v>
                </c:pt>
                <c:pt idx="1">
                  <c:v>341</c:v>
                </c:pt>
                <c:pt idx="2">
                  <c:v>276</c:v>
                </c:pt>
                <c:pt idx="3">
                  <c:v>198</c:v>
                </c:pt>
                <c:pt idx="4">
                  <c:v>123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2827962706095158"/>
          <c:y val="5.5176041684007256E-2"/>
          <c:w val="0.35282025997221866"/>
          <c:h val="0.29661517204641175"/>
        </c:manualLayout>
      </c:layout>
      <c:doughnut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соціальні послуги, впроваджені у бібліотеці </c:v>
                </c:pt>
              </c:strCache>
            </c:strRef>
          </c:tx>
          <c:cat>
            <c:strRef>
              <c:f>Аркуш1!$A$2:$A$15</c:f>
              <c:strCache>
                <c:ptCount val="14"/>
                <c:pt idx="0">
                  <c:v>– заняття з юними мешканцями громади </c:v>
                </c:pt>
                <c:pt idx="1">
                  <c:v>– кур’єрська доставка літератури та інформації з соціальних проблем</c:v>
                </c:pt>
                <c:pt idx="2">
                  <c:v>– майстер-класи з талановитими краянами </c:v>
                </c:pt>
                <c:pt idx="3">
                  <c:v>– отримання безоплатної вторинної правової допомоги </c:v>
                </c:pt>
                <c:pt idx="4">
                  <c:v>– навчання комп’ютерної грамотності для дітей та людей поважного віку</c:v>
                </c:pt>
                <c:pt idx="5">
                  <c:v>– комунальні платежі через Приват-24, Ощад-24 </c:v>
                </c:pt>
                <c:pt idx="6">
                  <c:v>– благодійний збір для воїнів АТО, ООС, дитячих будинків чи геріатричних пансіонатів </c:v>
                </c:pt>
                <c:pt idx="7">
                  <c:v>– замовлення квитків на потяги, літаки чи концерти </c:v>
                </c:pt>
                <c:pt idx="8">
                  <c:v>– оформлення інтернет-покупок </c:v>
                </c:pt>
                <c:pt idx="9">
                  <c:v>– проведення просвітницьких заходів та майстер-класів для слухачів «Університету 3-го віку»</c:v>
                </c:pt>
                <c:pt idx="10">
                  <c:v>– пошук вакансії та проходження онлайн-співбесіди щодо пошуку роботи </c:v>
                </c:pt>
                <c:pt idx="11">
                  <c:v>– телефонувати рідним і друзям за допомогою скайпу </c:v>
                </c:pt>
                <c:pt idx="12">
                  <c:v>– безбар’єрний простір для громадських активностей </c:v>
                </c:pt>
                <c:pt idx="13">
                  <c:v>– жодної послуги не названо </c:v>
                </c:pt>
              </c:strCache>
            </c:strRef>
          </c:cat>
          <c:val>
            <c:numRef>
              <c:f>Аркуш1!$B$2:$B$15</c:f>
              <c:numCache>
                <c:formatCode>General</c:formatCode>
                <c:ptCount val="14"/>
                <c:pt idx="0">
                  <c:v>329</c:v>
                </c:pt>
                <c:pt idx="1">
                  <c:v>276</c:v>
                </c:pt>
                <c:pt idx="2">
                  <c:v>210</c:v>
                </c:pt>
                <c:pt idx="3">
                  <c:v>143</c:v>
                </c:pt>
                <c:pt idx="4">
                  <c:v>136</c:v>
                </c:pt>
                <c:pt idx="5">
                  <c:v>131</c:v>
                </c:pt>
                <c:pt idx="6">
                  <c:v>0</c:v>
                </c:pt>
                <c:pt idx="7">
                  <c:v>86</c:v>
                </c:pt>
                <c:pt idx="8">
                  <c:v>71</c:v>
                </c:pt>
                <c:pt idx="9">
                  <c:v>37</c:v>
                </c:pt>
                <c:pt idx="10">
                  <c:v>26</c:v>
                </c:pt>
                <c:pt idx="11">
                  <c:v>8</c:v>
                </c:pt>
                <c:pt idx="12">
                  <c:v>1</c:v>
                </c:pt>
                <c:pt idx="13">
                  <c:v>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b"/>
      <c:layout>
        <c:manualLayout>
          <c:xMode val="edge"/>
          <c:yMode val="edge"/>
          <c:x val="3.637533256295182E-2"/>
          <c:y val="0.37872353536901493"/>
          <c:w val="0.87178850269858477"/>
          <c:h val="0.6028113260633893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DFCC-C9D8-4B00-AF8E-4FD8AA41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16334</Words>
  <Characters>9311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2022-01-10T08:44:00Z</dcterms:created>
  <dcterms:modified xsi:type="dcterms:W3CDTF">2022-01-10T08:45:00Z</dcterms:modified>
</cp:coreProperties>
</file>